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C2" w:rsidRPr="00A52CC2" w:rsidRDefault="00A52CC2" w:rsidP="00A52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CC2" w:rsidRPr="00A52CC2" w:rsidRDefault="00A52CC2" w:rsidP="00A52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внеурочной деятельности «</w:t>
      </w:r>
      <w:r w:rsidR="009A1C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счет</w:t>
      </w: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основе: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19.12.2014 № 1599 «Об утверждении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Адаптированная основная общеобразовательная  программа  начального общего образования  умственно отсталых обучающихся (вариант 1) МКОУ  «Школа-интернат»;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план МКОУ «Школа – интернат» Юргинского городского округа;</w:t>
      </w:r>
    </w:p>
    <w:p w:rsidR="0053329E" w:rsidRDefault="009A1CA7" w:rsidP="00B8303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2C25" w:rsidRDefault="009A1CA7" w:rsidP="00B8303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0C2C25"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счет</w:t>
      </w:r>
      <w:r w:rsidR="000C2C25"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в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плана, формируемого образовательного направления и выбран с учетом запроса обучающихся и их родителей.</w:t>
      </w:r>
    </w:p>
    <w:p w:rsidR="00B83032" w:rsidRPr="00B83032" w:rsidRDefault="009A1CA7" w:rsidP="00B83032">
      <w:pPr>
        <w:spacing w:after="0" w:line="240" w:lineRule="auto"/>
        <w:ind w:left="20" w:right="20" w:firstLine="400"/>
        <w:jc w:val="both"/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данного курса представляет систему интеллектуально-развивающих занятий для обучающихся начальных классов и рассчитана на 4  года обучения</w:t>
      </w:r>
      <w:r w:rsidR="00B83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83032" w:rsidRPr="00B83032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 </w:t>
      </w:r>
      <w:r w:rsidR="00B83032" w:rsidRPr="00B8303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реализуется в объеме 1 часа в неделю во внеурочное время:  </w:t>
      </w:r>
      <w:r w:rsidR="00B83032" w:rsidRPr="00B83032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34 часа в год </w:t>
      </w:r>
      <w:r w:rsidR="005276CB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>–</w:t>
      </w:r>
      <w:r w:rsidR="00B83032" w:rsidRPr="00B83032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 2</w:t>
      </w:r>
      <w:r w:rsidR="005276CB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 класс</w:t>
      </w:r>
      <w:r w:rsidR="00B83032" w:rsidRPr="00B83032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. </w:t>
      </w:r>
    </w:p>
    <w:p w:rsidR="00B83032" w:rsidRPr="00B83032" w:rsidRDefault="00B83032" w:rsidP="00B83032">
      <w:pPr>
        <w:spacing w:after="0" w:line="240" w:lineRule="auto"/>
        <w:ind w:left="20" w:right="20" w:firstLine="68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Содержание программы отвечает требованию к организации внеурочной деятельности: соответствует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учебному предмету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«Математика» и не требует от учащихся дополнительных математических знаний. Тематика задач и заданий отражает реальные познава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тельные интересы детей, в программе содержатся полезная и любопытная информация, занимательные математические факты, способные дать про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стор воображению.</w:t>
      </w:r>
    </w:p>
    <w:p w:rsidR="009A1CA7" w:rsidRDefault="009A1CA7" w:rsidP="00A52C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данного курса: развитие познавательных способностей обучающихся на основе системы развивающих занятий.</w:t>
      </w:r>
    </w:p>
    <w:p w:rsidR="009A1CA7" w:rsidRDefault="009A1CA7" w:rsidP="00A52C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 курса:</w:t>
      </w:r>
    </w:p>
    <w:p w:rsidR="009A1CA7" w:rsidRDefault="009A1CA7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мышление в процессе формирования основных приемов мыслительной деятельности: анализа, синтеза, сравнения, обобщения, классификации, умение выделять главное, делать несложные выводы;</w:t>
      </w:r>
    </w:p>
    <w:p w:rsidR="009A1CA7" w:rsidRDefault="009A1CA7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-развивать психических познавательных процессов: </w:t>
      </w:r>
      <w:r w:rsidR="00151BBC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видов памяти, внимания, зрительного восприятия, воображения;</w:t>
      </w:r>
    </w:p>
    <w:p w:rsidR="009A1CA7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языковую культуру и формировать речевые умения: четко и ясно излагать свои мысли, давать определение понятиям, учиться отвечать на поставленные вопросы;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творческого мышления и развивать умения решать нестандартные задачи;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познавательную активность и самостоятельную деятельность обучающихся;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и развивать коммуникативные умения: умение общаться и взаимодействовать</w:t>
      </w:r>
      <w:r w:rsidR="00B83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применения полученных знаний и умений в процессе изучения школьных дисциплин и в практической деятельности.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Таким образом, принципиальной задачей предлагаемого курса является развитие познавательных способностей и обще учебных умений и навыков, а не усвоения каких-то конкретных знаний и умений.</w:t>
      </w:r>
    </w:p>
    <w:p w:rsidR="00A52CC2" w:rsidRPr="00A52CC2" w:rsidRDefault="00A52CC2" w:rsidP="00151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Не менее важным фактором  реализации данно</w:t>
      </w:r>
      <w:r w:rsidR="00151BBC">
        <w:rPr>
          <w:rFonts w:ascii="Times New Roman" w:hAnsi="Times New Roman" w:cs="Times New Roman"/>
          <w:sz w:val="24"/>
          <w:szCs w:val="24"/>
        </w:rPr>
        <w:t>го курса</w:t>
      </w:r>
      <w:r w:rsidRPr="00A52CC2">
        <w:rPr>
          <w:rFonts w:ascii="Times New Roman" w:hAnsi="Times New Roman" w:cs="Times New Roman"/>
          <w:sz w:val="24"/>
          <w:szCs w:val="24"/>
        </w:rPr>
        <w:t xml:space="preserve"> является    стремление развить у обучающихся умений самостоятельно работать, ду</w:t>
      </w:r>
      <w:r w:rsidR="00B83032">
        <w:rPr>
          <w:rFonts w:ascii="Times New Roman" w:hAnsi="Times New Roman" w:cs="Times New Roman"/>
          <w:sz w:val="24"/>
          <w:szCs w:val="24"/>
        </w:rPr>
        <w:t>мать, решать творческие задачи.</w:t>
      </w:r>
    </w:p>
    <w:p w:rsidR="00EF2DCD" w:rsidRDefault="00A52CC2" w:rsidP="00EF2DCD">
      <w:pPr>
        <w:ind w:left="357"/>
        <w:rPr>
          <w:rFonts w:ascii="Times New Roman" w:hAnsi="Times New Roman" w:cs="Times New Roman"/>
          <w:b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 </w:t>
      </w:r>
      <w:r w:rsidR="00151BBC">
        <w:rPr>
          <w:rFonts w:ascii="Times New Roman" w:hAnsi="Times New Roman" w:cs="Times New Roman"/>
          <w:sz w:val="24"/>
          <w:szCs w:val="24"/>
        </w:rPr>
        <w:tab/>
      </w:r>
      <w:r w:rsidR="00705F3C" w:rsidRPr="00705F3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44065" w:rsidRPr="00444065" w:rsidRDefault="00444065" w:rsidP="0044406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</w:t>
      </w: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ланируемые результаты освоения обучающимися курса</w:t>
      </w:r>
    </w:p>
    <w:p w:rsidR="00444065" w:rsidRPr="00444065" w:rsidRDefault="00444065" w:rsidP="0044406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внеурочной деятельности</w:t>
      </w:r>
    </w:p>
    <w:p w:rsidR="006B78F8" w:rsidRDefault="006B78F8" w:rsidP="006B7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8F8" w:rsidRPr="006B78F8" w:rsidRDefault="006B78F8" w:rsidP="006B7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 изучения данного курса являются: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чувства справедливости, ответственности;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элементами 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деятельности;</w:t>
      </w:r>
    </w:p>
    <w:p w:rsid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самостоятельности суждений, независимости и нестандартности мышления;</w:t>
      </w:r>
    </w:p>
    <w:p w:rsidR="006B78F8" w:rsidRPr="006B78F8" w:rsidRDefault="006B78F8" w:rsidP="006B78F8">
      <w:pPr>
        <w:pStyle w:val="a3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ориентация на понимание причин успеха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рефлексию соответствия результатов требованиям конкретной задачи;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устойчивой учебно-познавательной мотивации учения.</w:t>
      </w:r>
    </w:p>
    <w:p w:rsidR="00E36178" w:rsidRDefault="00E36178" w:rsidP="00E3617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178" w:rsidRDefault="00E36178" w:rsidP="00E361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proofErr w:type="spellEnd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данного курса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сравнивание разных приёмов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в процессе совместного обсуждения алгоритмов реше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числового кроссворда; использование его в ходе самостоятельной работы;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учебной работы и приёмы вычислений для работы с числовыми головоломками;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правила игры, действовать в соответствии с заданиями</w:t>
      </w:r>
      <w:r w:rsidRPr="00E3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520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3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правилами;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групповую работу, участвовать в обсуждении проблемных вопросов,  высказывать собственное мнение и аргументировать его;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пробное учебное действие, фиксировать индивидуальное  затруднение в пробном действии;</w:t>
      </w:r>
    </w:p>
    <w:p w:rsid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 в коммуникации, учитывать разные  мнения, использовать критерии для обоснования своего суждения;</w:t>
      </w:r>
    </w:p>
    <w:p w:rsidR="005202D8" w:rsidRPr="005202D8" w:rsidRDefault="005202D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познавательную инициативу в сотрудничестве;</w:t>
      </w:r>
    </w:p>
    <w:p w:rsidR="00E36178" w:rsidRPr="00E36178" w:rsidRDefault="00E3617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свою деятельность: обнаруживать и исправлять ошибки</w:t>
      </w:r>
      <w:r w:rsid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02D8" w:rsidRPr="00E36178" w:rsidRDefault="005202D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454" w:rsidRDefault="00AB3454" w:rsidP="00AB345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065" w:rsidRPr="00AB3454" w:rsidRDefault="00AB3454" w:rsidP="00AB345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Коммуникативными </w:t>
      </w:r>
      <w:r w:rsidRPr="00AB3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изучения данного курса являются: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>адекватно</w:t>
      </w:r>
      <w:r w:rsidR="00AB3454">
        <w:rPr>
          <w:sz w:val="24"/>
        </w:rPr>
        <w:t>е</w:t>
      </w:r>
      <w:r w:rsidRPr="00AB3454">
        <w:rPr>
          <w:sz w:val="24"/>
        </w:rPr>
        <w:t xml:space="preserve"> использова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коммуникативны</w:t>
      </w:r>
      <w:r w:rsidR="00AB3454">
        <w:rPr>
          <w:sz w:val="24"/>
        </w:rPr>
        <w:t>х</w:t>
      </w:r>
      <w:r w:rsidRPr="00AB3454">
        <w:rPr>
          <w:sz w:val="24"/>
        </w:rPr>
        <w:t xml:space="preserve"> (прежде всего, речевы</w:t>
      </w:r>
      <w:r w:rsidR="00AB3454">
        <w:rPr>
          <w:sz w:val="24"/>
        </w:rPr>
        <w:t>х</w:t>
      </w:r>
      <w:r w:rsidRPr="00AB3454">
        <w:rPr>
          <w:sz w:val="24"/>
        </w:rPr>
        <w:t xml:space="preserve">) средств для решения различных коммуникативных задач, </w:t>
      </w:r>
      <w:r w:rsidR="00AB3454">
        <w:rPr>
          <w:sz w:val="24"/>
        </w:rPr>
        <w:t>по</w:t>
      </w:r>
      <w:r w:rsidRPr="00AB3454">
        <w:rPr>
          <w:sz w:val="24"/>
        </w:rPr>
        <w:t>стро</w:t>
      </w:r>
      <w:r w:rsidR="00AB3454">
        <w:rPr>
          <w:sz w:val="24"/>
        </w:rPr>
        <w:t>ение</w:t>
      </w:r>
      <w:r w:rsidRPr="00AB3454">
        <w:rPr>
          <w:sz w:val="24"/>
        </w:rPr>
        <w:t xml:space="preserve"> монологическо</w:t>
      </w:r>
      <w:r w:rsidR="00AB3454">
        <w:rPr>
          <w:sz w:val="24"/>
        </w:rPr>
        <w:t>го</w:t>
      </w:r>
      <w:r w:rsidRPr="00AB3454">
        <w:rPr>
          <w:sz w:val="24"/>
        </w:rPr>
        <w:t xml:space="preserve"> сообщени</w:t>
      </w:r>
      <w:r w:rsidR="00AB3454">
        <w:rPr>
          <w:sz w:val="24"/>
        </w:rPr>
        <w:t>я</w:t>
      </w:r>
      <w:r w:rsidRPr="00AB3454">
        <w:rPr>
          <w:sz w:val="24"/>
        </w:rPr>
        <w:t xml:space="preserve">, </w:t>
      </w:r>
      <w:r w:rsidR="00AB3454">
        <w:rPr>
          <w:sz w:val="24"/>
        </w:rPr>
        <w:t>о</w:t>
      </w:r>
      <w:r w:rsidRPr="00AB3454">
        <w:rPr>
          <w:sz w:val="24"/>
        </w:rPr>
        <w:t>владе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диалогической формой коммуникации, использ</w:t>
      </w:r>
      <w:r w:rsidR="00AB3454">
        <w:rPr>
          <w:sz w:val="24"/>
        </w:rPr>
        <w:t>ование</w:t>
      </w:r>
      <w:r w:rsidRPr="00AB3454">
        <w:rPr>
          <w:sz w:val="24"/>
        </w:rPr>
        <w:t xml:space="preserve"> средств и инструмент</w:t>
      </w:r>
      <w:r w:rsidR="00AB3454">
        <w:rPr>
          <w:sz w:val="24"/>
        </w:rPr>
        <w:t>ов</w:t>
      </w:r>
      <w:r w:rsidRPr="00AB3454">
        <w:rPr>
          <w:sz w:val="24"/>
        </w:rPr>
        <w:t xml:space="preserve"> ИКТ;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 xml:space="preserve">возможность существования у людей различных точек зрения, в том числе не совпадающих с его собственной, и </w:t>
      </w:r>
      <w:r w:rsidR="00AB3454">
        <w:rPr>
          <w:sz w:val="24"/>
        </w:rPr>
        <w:t xml:space="preserve">умение </w:t>
      </w:r>
      <w:r w:rsidRPr="00AB3454">
        <w:rPr>
          <w:sz w:val="24"/>
        </w:rPr>
        <w:t>ориентироваться на позицию партнера в общении и взаимодействии;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учитывать разные мнения и стремиться к координации различных позиций в сотрудничестве;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>формулирова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собственно</w:t>
      </w:r>
      <w:r w:rsidR="00AB3454">
        <w:rPr>
          <w:sz w:val="24"/>
        </w:rPr>
        <w:t>го</w:t>
      </w:r>
      <w:r w:rsidRPr="00AB3454">
        <w:rPr>
          <w:sz w:val="24"/>
        </w:rPr>
        <w:t xml:space="preserve"> мнени</w:t>
      </w:r>
      <w:r w:rsidR="00AB3454">
        <w:rPr>
          <w:sz w:val="24"/>
        </w:rPr>
        <w:t xml:space="preserve">я </w:t>
      </w:r>
      <w:r w:rsidRPr="00AB3454">
        <w:rPr>
          <w:sz w:val="24"/>
        </w:rPr>
        <w:t>и позици</w:t>
      </w:r>
      <w:r w:rsidR="00AB3454">
        <w:rPr>
          <w:sz w:val="24"/>
        </w:rPr>
        <w:t>и</w:t>
      </w:r>
      <w:r w:rsidRPr="00AB3454">
        <w:rPr>
          <w:sz w:val="24"/>
        </w:rPr>
        <w:t>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задавать вопросы;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использовать речь для регуляции своего действия.</w:t>
      </w:r>
    </w:p>
    <w:p w:rsidR="00C94B63" w:rsidRDefault="00C94B63" w:rsidP="00705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F3C" w:rsidRDefault="00C94B63" w:rsidP="00C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4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внеурочной деятельности</w:t>
      </w:r>
    </w:p>
    <w:p w:rsidR="00705F3C" w:rsidRPr="00705F3C" w:rsidRDefault="00705F3C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3C">
        <w:rPr>
          <w:rFonts w:ascii="Times New Roman" w:hAnsi="Times New Roman" w:cs="Times New Roman"/>
          <w:sz w:val="24"/>
          <w:szCs w:val="24"/>
        </w:rPr>
        <w:t xml:space="preserve"> Формы  занятий </w:t>
      </w:r>
      <w:r w:rsidR="007636F5">
        <w:rPr>
          <w:rFonts w:ascii="Times New Roman" w:hAnsi="Times New Roman" w:cs="Times New Roman"/>
          <w:sz w:val="24"/>
          <w:szCs w:val="24"/>
        </w:rPr>
        <w:t>обучающихся</w:t>
      </w:r>
      <w:r w:rsidRPr="00705F3C">
        <w:rPr>
          <w:rFonts w:ascii="Times New Roman" w:hAnsi="Times New Roman" w:cs="Times New Roman"/>
          <w:sz w:val="24"/>
          <w:szCs w:val="24"/>
        </w:rPr>
        <w:t xml:space="preserve">     очень разнообразны: это тематические занятия, игровые уроки, конкурсы, викторины, соревнования. Используются нетрадиционные и традиционные формы: игры-путешествия,   экскурсии по сбору числового материала,  задачи на основе статистических данных по городу, сказки на математические темы, конкурсы газет, плакатов.  </w:t>
      </w:r>
    </w:p>
    <w:p w:rsidR="00705F3C" w:rsidRPr="00705F3C" w:rsidRDefault="00C94B63" w:rsidP="00705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2E">
        <w:rPr>
          <w:rFonts w:ascii="Times New Roman" w:hAnsi="Times New Roman" w:cs="Times New Roman"/>
          <w:sz w:val="24"/>
          <w:szCs w:val="24"/>
        </w:rPr>
        <w:t>Преобладающие  формы занятий</w:t>
      </w:r>
      <w:r w:rsidRPr="00705F3C">
        <w:rPr>
          <w:rFonts w:ascii="Times New Roman" w:hAnsi="Times New Roman" w:cs="Times New Roman"/>
          <w:sz w:val="24"/>
          <w:szCs w:val="24"/>
        </w:rPr>
        <w:t xml:space="preserve"> – групповая и индивидуальная.</w:t>
      </w:r>
    </w:p>
    <w:p w:rsidR="00705F3C" w:rsidRPr="00451924" w:rsidRDefault="00705F3C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924">
        <w:rPr>
          <w:rFonts w:ascii="Times New Roman" w:hAnsi="Times New Roman" w:cs="Times New Roman"/>
          <w:sz w:val="24"/>
          <w:szCs w:val="24"/>
        </w:rPr>
        <w:t>Математические игры: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«Весёлый счёт» — игра-соревнование; игры с игральными куби</w:t>
      </w:r>
      <w:r w:rsidRPr="005E035A">
        <w:rPr>
          <w:rFonts w:ascii="Times New Roman" w:hAnsi="Times New Roman" w:cs="Times New Roman"/>
          <w:sz w:val="24"/>
          <w:szCs w:val="24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 с мячом: «Наоборот», «Не урони мяч»;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 с набором «Карточки-считалочки» — двусторон</w:t>
      </w:r>
      <w:r w:rsidRPr="005E035A">
        <w:rPr>
          <w:rFonts w:ascii="Times New Roman" w:hAnsi="Times New Roman" w:cs="Times New Roman"/>
          <w:sz w:val="24"/>
          <w:szCs w:val="24"/>
        </w:rPr>
        <w:softHyphen/>
        <w:t>ние карточки: на одной стороне — задание, на другой — ответ;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математические пирамиды: «Сложение в пределах 10; 20; 100», «Выч</w:t>
      </w:r>
      <w:r w:rsidR="007F4B70">
        <w:rPr>
          <w:rFonts w:ascii="Times New Roman" w:hAnsi="Times New Roman" w:cs="Times New Roman"/>
          <w:sz w:val="24"/>
          <w:szCs w:val="24"/>
        </w:rPr>
        <w:t>итание в пределах 10; 20; 100».</w:t>
      </w:r>
    </w:p>
    <w:p w:rsidR="004A23E3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игры: «Крестики-нолики», «Морской бой» и </w:t>
      </w:r>
      <w:r w:rsidR="007F4B70">
        <w:rPr>
          <w:rFonts w:ascii="Times New Roman" w:hAnsi="Times New Roman" w:cs="Times New Roman"/>
          <w:sz w:val="24"/>
          <w:szCs w:val="24"/>
        </w:rPr>
        <w:t>др., конструкторы</w:t>
      </w:r>
      <w:r w:rsidRPr="005E035A">
        <w:rPr>
          <w:rFonts w:ascii="Times New Roman" w:hAnsi="Times New Roman" w:cs="Times New Roman"/>
          <w:sz w:val="24"/>
          <w:szCs w:val="24"/>
        </w:rPr>
        <w:t>.</w:t>
      </w:r>
    </w:p>
    <w:p w:rsidR="005E035A" w:rsidRDefault="005E035A" w:rsidP="005E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35A" w:rsidRPr="005E035A" w:rsidRDefault="005E035A" w:rsidP="005E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lastRenderedPageBreak/>
        <w:t xml:space="preserve">Проверка результатов проходит в форме: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игровых занятий на повторение теоретических понятий (конкурсы, викторины, составление кроссвордов и др.),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собеседования (индивидуальное и групповое),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C94B63" w:rsidRDefault="00C94B63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B63" w:rsidRDefault="00C94B63" w:rsidP="00C94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виды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</w:t>
      </w:r>
    </w:p>
    <w:p w:rsidR="00C94B63" w:rsidRDefault="00C94B63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4B63" w:rsidRPr="00C94B63" w:rsidRDefault="00C94B63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4B63">
        <w:rPr>
          <w:rFonts w:ascii="Times New Roman" w:hAnsi="Times New Roman" w:cs="Times New Roman"/>
          <w:bCs/>
          <w:sz w:val="24"/>
          <w:szCs w:val="24"/>
        </w:rPr>
        <w:t xml:space="preserve">Основными видами </w:t>
      </w:r>
      <w:r>
        <w:rPr>
          <w:rFonts w:ascii="Times New Roman" w:hAnsi="Times New Roman" w:cs="Times New Roman"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Cs/>
          <w:sz w:val="24"/>
          <w:szCs w:val="24"/>
        </w:rPr>
        <w:t xml:space="preserve"> деятельности при освоении данного </w:t>
      </w:r>
      <w:r>
        <w:rPr>
          <w:rFonts w:ascii="Times New Roman" w:hAnsi="Times New Roman" w:cs="Times New Roman"/>
          <w:bCs/>
          <w:sz w:val="24"/>
          <w:szCs w:val="24"/>
        </w:rPr>
        <w:t>курс</w:t>
      </w:r>
      <w:r w:rsidRPr="00C94B63">
        <w:rPr>
          <w:rFonts w:ascii="Times New Roman" w:hAnsi="Times New Roman" w:cs="Times New Roman"/>
          <w:bCs/>
          <w:sz w:val="24"/>
          <w:szCs w:val="24"/>
        </w:rPr>
        <w:t>а являются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F2DCD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Слушание объяснений учителя.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 Слушание и анализ выступлений своих товарищей.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Работа с научно-популярной литературой.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Отбор и сравнение материала по нескольким источникам.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Решение текстовых количественных и качественных задач.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Наблюдение за демонстрациями учителя.</w:t>
      </w:r>
    </w:p>
    <w:p w:rsidR="00C94B63" w:rsidRPr="00C94B63" w:rsidRDefault="00C94B63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B63">
        <w:rPr>
          <w:rFonts w:ascii="Times New Roman" w:hAnsi="Times New Roman" w:cs="Times New Roman"/>
          <w:sz w:val="24"/>
          <w:szCs w:val="24"/>
        </w:rPr>
        <w:t xml:space="preserve"> </w:t>
      </w:r>
      <w:r w:rsidR="005E035A"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Просмотр учебных фильмов.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Анализ графиков, таблиц, схем.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Объяснение наблюдаемых явлений.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Изучение устройства предметов  по моделям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Анализ проблемных ситуаций.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Работа со схемами.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Работа с раздаточным материалом. 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Сбор и классификация материала.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Измерение величин.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Моделирование и конструирование.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Выполнение работ практикума.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Сборка предметов  из готовых деталей и конструкций.</w:t>
      </w:r>
    </w:p>
    <w:p w:rsidR="00C94B63" w:rsidRDefault="00C94B63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35A" w:rsidRDefault="005E035A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0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:rsidR="00762310" w:rsidRDefault="00762310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35A" w:rsidRPr="00705F3C" w:rsidRDefault="005E035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(34 часа)</w:t>
      </w:r>
    </w:p>
    <w:p w:rsidR="00762310" w:rsidRPr="00762310" w:rsidRDefault="00762310" w:rsidP="00762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Понятия о величинах. Экскурсия в природу. Геометрические фигуры.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Пространственные представления.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Понятия «широкий», «узкий», «шире», «уже», «далеко», «близко». Экскурсия в природу.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Меры длины. Решение занимательных задач в стихах.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истории математики.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сказки. Лабиринты. Математические горки.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Денежные знаки.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Головоломки. Магические квадраты. Решение математических ребусов.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на смекалку.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Графические диктанты. Задачи с изменением вопроса. Математические фокусы.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Викторина на закрепление математических знаний.</w:t>
      </w:r>
    </w:p>
    <w:p w:rsidR="00762310" w:rsidRPr="00762310" w:rsidRDefault="00762310" w:rsidP="00762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«У кого какая цифра»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«Определи на глаз»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«Часы нас будят по утрам...»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«Дорожки»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«Какая фигура спряталась?»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«Определи длину предмета»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«Отвечай быстро»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«Сложи геометрическую фигуру»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«Отгадай число»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«Говорящая таблица умножения»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«Веселые картинки»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«Магазин»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«Живая неделя»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«Волшебные ленты»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Упражнение: «Работа с палочками».</w:t>
      </w: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76CB" w:rsidRDefault="005276CB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с определением основных видов учебной деятельности обучающихся.</w:t>
      </w: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35112A" w:rsidRPr="009419CE" w:rsidRDefault="0035112A" w:rsidP="003511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985"/>
        <w:gridCol w:w="5670"/>
      </w:tblGrid>
      <w:tr w:rsidR="0035112A" w:rsidRPr="009419CE" w:rsidTr="0035112A">
        <w:tc>
          <w:tcPr>
            <w:tcW w:w="627" w:type="dxa"/>
          </w:tcPr>
          <w:p w:rsidR="0035112A" w:rsidRPr="009419CE" w:rsidRDefault="0035112A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35112A" w:rsidRPr="009419CE" w:rsidRDefault="0035112A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35112A" w:rsidRPr="009419CE" w:rsidRDefault="0035112A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2A3600" w:rsidRDefault="00463EC4" w:rsidP="0035112A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Default="00463EC4" w:rsidP="0066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числами.</w:t>
            </w:r>
          </w:p>
        </w:tc>
        <w:tc>
          <w:tcPr>
            <w:tcW w:w="1985" w:type="dxa"/>
            <w:vAlign w:val="center"/>
          </w:tcPr>
          <w:p w:rsidR="00463EC4" w:rsidRPr="009419CE" w:rsidRDefault="00463EC4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70" w:type="dxa"/>
          </w:tcPr>
          <w:p w:rsidR="00463EC4" w:rsidRPr="009419CE" w:rsidRDefault="00463EC4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Ответы на вопросы. Игры</w:t>
            </w:r>
            <w:r w:rsid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правленные на знание числового ряда в пределах 20. Работа со счетными палочками, счетами, раздаточным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6C2D"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Головоломки. Магические квадраты.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2A3600" w:rsidRDefault="00463EC4" w:rsidP="0035112A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Pr="009419CE" w:rsidRDefault="00463EC4" w:rsidP="0066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задачи.</w:t>
            </w:r>
          </w:p>
        </w:tc>
        <w:tc>
          <w:tcPr>
            <w:tcW w:w="1985" w:type="dxa"/>
            <w:vAlign w:val="center"/>
          </w:tcPr>
          <w:p w:rsidR="00463EC4" w:rsidRPr="009419CE" w:rsidRDefault="00463EC4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5670" w:type="dxa"/>
          </w:tcPr>
          <w:p w:rsidR="00463EC4" w:rsidRPr="009419CE" w:rsidRDefault="00626C2D" w:rsidP="0035112A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математических сказок, задач. Ответы на вопросы. Работа со схемами.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занимательных задач в стихах, на смекалку.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изменением вопроса. Математические фокусы.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2A3600" w:rsidRDefault="00463EC4" w:rsidP="0035112A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Default="00463EC4" w:rsidP="0066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диктанты.</w:t>
            </w:r>
          </w:p>
        </w:tc>
        <w:tc>
          <w:tcPr>
            <w:tcW w:w="1985" w:type="dxa"/>
            <w:vAlign w:val="center"/>
          </w:tcPr>
          <w:p w:rsidR="00463EC4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5670" w:type="dxa"/>
          </w:tcPr>
          <w:p w:rsidR="00463EC4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Выполнение инструкций. Работа с карточками, таблицами.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2A3600" w:rsidRDefault="00463EC4" w:rsidP="0035112A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85" w:type="dxa"/>
            <w:vAlign w:val="center"/>
          </w:tcPr>
          <w:p w:rsidR="00463EC4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463EC4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денежными единицами, мерами длины, массы. Работа с раздаточным материалом.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2A3600" w:rsidRDefault="00463EC4" w:rsidP="0035112A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геометрическим материалом</w:t>
            </w:r>
          </w:p>
        </w:tc>
        <w:tc>
          <w:tcPr>
            <w:tcW w:w="1985" w:type="dxa"/>
            <w:vAlign w:val="center"/>
          </w:tcPr>
          <w:p w:rsidR="00463EC4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463EC4" w:rsidRPr="009419CE" w:rsidRDefault="00CE755C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направленные на закрепление геометрического материала. Работа с раздаточным материалом, шаблонами, чертежными инструментами.</w:t>
            </w:r>
          </w:p>
        </w:tc>
      </w:tr>
    </w:tbl>
    <w:p w:rsidR="0035112A" w:rsidRPr="009419CE" w:rsidRDefault="0035112A" w:rsidP="003511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35112A" w:rsidRPr="009419CE" w:rsidRDefault="0035112A" w:rsidP="003511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560B8C" w:rsidP="007F4B7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B86770" w:rsidRPr="00560B8C" w:rsidRDefault="00B86770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t xml:space="preserve">Календарно-тематическое планирование по </w:t>
      </w:r>
      <w:r>
        <w:rPr>
          <w:rFonts w:ascii="Times New Roman" w:eastAsia="Calibri" w:hAnsi="Times New Roman" w:cs="Times New Roman"/>
          <w:b/>
        </w:rPr>
        <w:t>курсу</w:t>
      </w:r>
      <w:r w:rsidRPr="00560B8C">
        <w:rPr>
          <w:rFonts w:ascii="Times New Roman" w:eastAsia="Calibri" w:hAnsi="Times New Roman" w:cs="Times New Roman"/>
          <w:b/>
        </w:rPr>
        <w:t xml:space="preserve">  «</w:t>
      </w:r>
      <w:r>
        <w:rPr>
          <w:rFonts w:ascii="Times New Roman" w:eastAsia="Calibri" w:hAnsi="Times New Roman" w:cs="Times New Roman"/>
          <w:b/>
        </w:rPr>
        <w:t>Веселый счет</w:t>
      </w:r>
      <w:r w:rsidRPr="00560B8C">
        <w:rPr>
          <w:rFonts w:ascii="Times New Roman" w:eastAsia="Calibri" w:hAnsi="Times New Roman" w:cs="Times New Roman"/>
          <w:b/>
        </w:rPr>
        <w:t xml:space="preserve">»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</w:rPr>
        <w:t>2</w:t>
      </w:r>
      <w:r w:rsidRPr="00560B8C">
        <w:rPr>
          <w:rFonts w:ascii="Times New Roman" w:eastAsia="Calibri" w:hAnsi="Times New Roman" w:cs="Times New Roman"/>
          <w:b/>
        </w:rPr>
        <w:t xml:space="preserve"> класс</w:t>
      </w:r>
    </w:p>
    <w:p w:rsidR="00B86770" w:rsidRPr="00560B8C" w:rsidRDefault="00B86770" w:rsidP="00B86770">
      <w:pPr>
        <w:tabs>
          <w:tab w:val="center" w:pos="5102"/>
          <w:tab w:val="left" w:pos="744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t>(</w:t>
      </w:r>
      <w:r>
        <w:rPr>
          <w:rFonts w:ascii="Times New Roman" w:eastAsia="Calibri" w:hAnsi="Times New Roman" w:cs="Times New Roman"/>
          <w:b/>
        </w:rPr>
        <w:t>34</w:t>
      </w:r>
      <w:r w:rsidRPr="00560B8C">
        <w:rPr>
          <w:rFonts w:ascii="Times New Roman" w:eastAsia="Calibri" w:hAnsi="Times New Roman" w:cs="Times New Roman"/>
          <w:b/>
        </w:rPr>
        <w:t>час</w:t>
      </w:r>
      <w:r>
        <w:rPr>
          <w:rFonts w:ascii="Times New Roman" w:eastAsia="Calibri" w:hAnsi="Times New Roman" w:cs="Times New Roman"/>
          <w:b/>
        </w:rPr>
        <w:t>а</w:t>
      </w:r>
      <w:r w:rsidRPr="00560B8C">
        <w:rPr>
          <w:rFonts w:ascii="Times New Roman" w:eastAsia="Calibri" w:hAnsi="Times New Roman" w:cs="Times New Roman"/>
          <w:b/>
        </w:rPr>
        <w:t xml:space="preserve">, </w:t>
      </w:r>
      <w:r>
        <w:rPr>
          <w:rFonts w:ascii="Times New Roman" w:eastAsia="Calibri" w:hAnsi="Times New Roman" w:cs="Times New Roman"/>
          <w:b/>
        </w:rPr>
        <w:t>1 час</w:t>
      </w:r>
      <w:r w:rsidRPr="00560B8C">
        <w:rPr>
          <w:rFonts w:ascii="Times New Roman" w:eastAsia="Calibri" w:hAnsi="Times New Roman" w:cs="Times New Roman"/>
          <w:b/>
        </w:rPr>
        <w:t xml:space="preserve"> в неделю)</w:t>
      </w:r>
    </w:p>
    <w:tbl>
      <w:tblPr>
        <w:tblW w:w="103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75"/>
        <w:gridCol w:w="1135"/>
        <w:gridCol w:w="993"/>
      </w:tblGrid>
      <w:tr w:rsidR="00B86770" w:rsidRPr="00560B8C" w:rsidTr="007D3500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276CB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276CB" w:rsidRPr="00560B8C" w:rsidTr="007D3500">
        <w:trPr>
          <w:trHeight w:val="237"/>
        </w:trPr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76CB" w:rsidRPr="00560B8C" w:rsidRDefault="005276CB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B86770" w:rsidRPr="00560B8C" w:rsidTr="007D3500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Понятия о величинах. Экскурсия в природу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Геометрические фигуры.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Пространственные представления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CE4498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4498">
              <w:rPr>
                <w:rFonts w:ascii="Times New Roman" w:eastAsia="Calibri" w:hAnsi="Times New Roman" w:cs="Times New Roman"/>
              </w:rPr>
              <w:t>Понятия «широкий», «узкий», «шире», «уже», «далеко», «близко». Экскурсия в природу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Меры длины</w:t>
            </w:r>
            <w:r w:rsidR="00CE4498">
              <w:rPr>
                <w:rFonts w:ascii="Times New Roman" w:eastAsia="Calibri" w:hAnsi="Times New Roman" w:cs="Times New Roman"/>
              </w:rPr>
              <w:t>. Игра: «Определи на глаз».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86770" w:rsidP="0088353A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6770">
              <w:rPr>
                <w:rFonts w:ascii="Times New Roman" w:eastAsia="Calibri" w:hAnsi="Times New Roman" w:cs="Times New Roman"/>
              </w:rPr>
              <w:t>Решение занимательных задач в стихах.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EE7272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Игра</w:t>
            </w:r>
            <w:r w:rsidR="006B2E90">
              <w:rPr>
                <w:rFonts w:ascii="Times New Roman" w:eastAsia="Calibri" w:hAnsi="Times New Roman" w:cs="Times New Roman"/>
              </w:rPr>
              <w:t>:</w:t>
            </w:r>
            <w:r w:rsidRPr="00EE7272">
              <w:rPr>
                <w:rFonts w:ascii="Times New Roman" w:eastAsia="Calibri" w:hAnsi="Times New Roman" w:cs="Times New Roman"/>
              </w:rPr>
              <w:t xml:space="preserve"> «У кого какая цифра»</w:t>
            </w:r>
            <w:r w:rsidR="006B2E9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Из истории математики.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Математические сказки.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rPr>
          <w:trHeight w:val="2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770" w:rsidRPr="00560B8C" w:rsidRDefault="00247906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7906">
              <w:rPr>
                <w:rFonts w:ascii="Times New Roman" w:eastAsia="Calibri" w:hAnsi="Times New Roman" w:cs="Times New Roman"/>
              </w:rPr>
              <w:t>«Часы нас будят по утрам...»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76CB" w:rsidRPr="00560B8C" w:rsidRDefault="005276CB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3D1A" w:rsidRPr="00560B8C" w:rsidTr="00BB06EC">
        <w:trPr>
          <w:trHeight w:val="266"/>
        </w:trPr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3D1A" w:rsidRPr="006D026D" w:rsidRDefault="000A3D1A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Лабиринты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00CF7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Математическая 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00CF7">
              <w:rPr>
                <w:rFonts w:ascii="Times New Roman" w:eastAsia="Calibri" w:hAnsi="Times New Roman" w:cs="Times New Roman"/>
              </w:rPr>
              <w:t>«Дорожки»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rPr>
          <w:trHeight w:val="2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0CF7">
              <w:rPr>
                <w:rFonts w:ascii="Times New Roman" w:eastAsia="Calibri" w:hAnsi="Times New Roman" w:cs="Times New Roman"/>
              </w:rPr>
              <w:t>Игра: «Какая фигура спряталась?»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Упражнение: </w:t>
            </w:r>
            <w:r w:rsidRPr="00B00CF7">
              <w:rPr>
                <w:rFonts w:ascii="Times New Roman" w:eastAsia="Calibri" w:hAnsi="Times New Roman" w:cs="Times New Roman"/>
              </w:rPr>
              <w:t>«Работа с палочками»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EE7272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Математические горки.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Денежные знаки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Головоломки.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Магические квадраты.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Игра с числами </w:t>
            </w:r>
            <w:r w:rsidRPr="00B00CF7">
              <w:rPr>
                <w:rFonts w:ascii="Times New Roman" w:eastAsia="Calibri" w:hAnsi="Times New Roman" w:cs="Times New Roman"/>
              </w:rPr>
              <w:t>«Соседи»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rPr>
          <w:trHeight w:val="3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770" w:rsidRPr="00560B8C" w:rsidRDefault="00B00CF7" w:rsidP="00B00CF7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«Определи длину предмета»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3500" w:rsidRPr="007D3500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D1A" w:rsidRPr="00560B8C" w:rsidTr="00A42E11">
        <w:trPr>
          <w:trHeight w:val="247"/>
        </w:trPr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3D1A" w:rsidRPr="006D026D" w:rsidRDefault="000A3D1A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6D02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Решение математических ребусов.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6B2E90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Задачи на смекалку.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A40A64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Графические диктанты.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Математическая  викторина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00CF7">
              <w:rPr>
                <w:rFonts w:ascii="Times New Roman" w:eastAsia="Calibri" w:hAnsi="Times New Roman" w:cs="Times New Roman"/>
              </w:rPr>
              <w:t>«Отвечай быстро»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00CF7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00CF7">
              <w:rPr>
                <w:rFonts w:ascii="Times New Roman" w:eastAsia="Calibri" w:hAnsi="Times New Roman" w:cs="Times New Roman"/>
              </w:rPr>
              <w:t xml:space="preserve">«Сложи </w:t>
            </w:r>
            <w:r>
              <w:rPr>
                <w:rFonts w:ascii="Times New Roman" w:eastAsia="Calibri" w:hAnsi="Times New Roman" w:cs="Times New Roman"/>
              </w:rPr>
              <w:t>геометрическую фигуру</w:t>
            </w:r>
            <w:r w:rsidRPr="00B00CF7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0CF7">
              <w:rPr>
                <w:rFonts w:ascii="Times New Roman" w:eastAsia="Calibri" w:hAnsi="Times New Roman" w:cs="Times New Roman"/>
              </w:rPr>
              <w:t>Математическая игра</w:t>
            </w:r>
            <w:r>
              <w:rPr>
                <w:rFonts w:ascii="Times New Roman" w:eastAsia="Calibri" w:hAnsi="Times New Roman" w:cs="Times New Roman"/>
              </w:rPr>
              <w:t>:</w:t>
            </w:r>
            <w:r w:rsidRPr="00B00CF7">
              <w:rPr>
                <w:rFonts w:ascii="Times New Roman" w:eastAsia="Calibri" w:hAnsi="Times New Roman" w:cs="Times New Roman"/>
              </w:rPr>
              <w:t xml:space="preserve"> «Отгадай число»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247906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7906"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247906">
              <w:rPr>
                <w:rFonts w:ascii="Times New Roman" w:eastAsia="Calibri" w:hAnsi="Times New Roman" w:cs="Times New Roman"/>
              </w:rPr>
              <w:t xml:space="preserve"> «Говорящая таблица умножения».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0CF7">
              <w:rPr>
                <w:rFonts w:ascii="Times New Roman" w:eastAsia="Calibri" w:hAnsi="Times New Roman" w:cs="Times New Roman"/>
              </w:rPr>
              <w:t>«Веселые картинки»</w:t>
            </w:r>
            <w:r>
              <w:rPr>
                <w:rFonts w:ascii="Times New Roman" w:eastAsia="Calibri" w:hAnsi="Times New Roman" w:cs="Times New Roman"/>
              </w:rPr>
              <w:t xml:space="preserve"> решение логических задач.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Игра: «Магазин».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EE7272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Задачи с изменением вопроса.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B00CF7" w:rsidRDefault="00B00CF7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0CF7"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B00CF7">
              <w:rPr>
                <w:rFonts w:ascii="Times New Roman" w:eastAsia="Calibri" w:hAnsi="Times New Roman" w:cs="Times New Roman"/>
              </w:rPr>
              <w:t xml:space="preserve"> «Живая неделя».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A40A64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Игра: </w:t>
            </w:r>
            <w:r w:rsidRPr="00A40A64">
              <w:rPr>
                <w:rFonts w:ascii="Times New Roman" w:eastAsia="Calibri" w:hAnsi="Times New Roman" w:cs="Times New Roman"/>
              </w:rPr>
              <w:t>«Волшебные ленты»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86770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770" w:rsidRPr="00560B8C" w:rsidRDefault="00A40A64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B2E90">
              <w:rPr>
                <w:rFonts w:ascii="Times New Roman" w:eastAsia="Calibri" w:hAnsi="Times New Roman" w:cs="Times New Roman"/>
              </w:rPr>
              <w:t>Математические фокусы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770" w:rsidRPr="00560B8C" w:rsidRDefault="00B86770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0CF7" w:rsidRPr="00560B8C" w:rsidTr="007D35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F7" w:rsidRPr="006D026D" w:rsidRDefault="007D3500" w:rsidP="007D3500">
            <w:pPr>
              <w:tabs>
                <w:tab w:val="left" w:pos="420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26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F7" w:rsidRPr="00A40A64" w:rsidRDefault="00A40A64" w:rsidP="00B8677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40A64">
              <w:rPr>
                <w:rFonts w:ascii="Times New Roman" w:eastAsia="Calibri" w:hAnsi="Times New Roman" w:cs="Times New Roman"/>
              </w:rPr>
              <w:t>Викторина на закрепление математических знаний.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0CF7" w:rsidRPr="00560B8C" w:rsidRDefault="00F258D5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0CF7" w:rsidRPr="00560B8C" w:rsidRDefault="00B00CF7" w:rsidP="00B8677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86770" w:rsidRDefault="00B86770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770" w:rsidRDefault="00B86770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86770" w:rsidRDefault="00B86770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86770" w:rsidRDefault="00B86770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9B4FE3" w:rsidRDefault="009B4FE3" w:rsidP="009B4F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Pr="00777A36">
        <w:rPr>
          <w:rFonts w:ascii="Times New Roman" w:eastAsia="Calibri" w:hAnsi="Times New Roman" w:cs="Times New Roman"/>
        </w:rPr>
        <w:t xml:space="preserve"> </w:t>
      </w:r>
      <w:proofErr w:type="spellStart"/>
      <w:r w:rsidRPr="00777A36">
        <w:rPr>
          <w:rFonts w:ascii="Times New Roman" w:eastAsia="Calibri" w:hAnsi="Times New Roman" w:cs="Times New Roman"/>
        </w:rPr>
        <w:t>Винокурова</w:t>
      </w:r>
      <w:proofErr w:type="spellEnd"/>
      <w:r w:rsidRPr="00777A36">
        <w:rPr>
          <w:rFonts w:ascii="Times New Roman" w:eastAsia="Calibri" w:hAnsi="Times New Roman" w:cs="Times New Roman"/>
        </w:rPr>
        <w:t xml:space="preserve"> Н. К. Развиваем способности детей. 1 класс. – М.: </w:t>
      </w:r>
      <w:proofErr w:type="spellStart"/>
      <w:r w:rsidRPr="00777A36">
        <w:rPr>
          <w:rFonts w:ascii="Times New Roman" w:eastAsia="Calibri" w:hAnsi="Times New Roman" w:cs="Times New Roman"/>
        </w:rPr>
        <w:t>Росмэн</w:t>
      </w:r>
      <w:proofErr w:type="spellEnd"/>
      <w:r w:rsidRPr="00777A36">
        <w:rPr>
          <w:rFonts w:ascii="Times New Roman" w:eastAsia="Calibri" w:hAnsi="Times New Roman" w:cs="Times New Roman"/>
        </w:rPr>
        <w:t>, 2002.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77A36">
        <w:rPr>
          <w:rFonts w:ascii="Times New Roman" w:eastAsia="Calibri" w:hAnsi="Times New Roman" w:cs="Times New Roman"/>
        </w:rPr>
        <w:t>2. Волина В. Праздник числа.  – М.: Знание,  1993.</w:t>
      </w:r>
    </w:p>
    <w:p w:rsidR="009B4FE3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3</w:t>
      </w:r>
      <w:r w:rsidRPr="00777A36">
        <w:rPr>
          <w:rFonts w:ascii="Times New Roman" w:eastAsia="Calibri" w:hAnsi="Times New Roman" w:cs="Times New Roman"/>
          <w:iCs/>
        </w:rPr>
        <w:t>. Гороховская Г.Г. Решение нестандартных задач — средство разви</w:t>
      </w:r>
      <w:r w:rsidRPr="00777A36">
        <w:rPr>
          <w:rFonts w:ascii="Times New Roman" w:eastAsia="Calibri" w:hAnsi="Times New Roman" w:cs="Times New Roman"/>
          <w:iCs/>
        </w:rPr>
        <w:softHyphen/>
        <w:t>тия логического мышления младших школьников /, Начальная школа. — 2009. –</w:t>
      </w:r>
      <w:r>
        <w:rPr>
          <w:rFonts w:ascii="Times New Roman" w:eastAsia="Calibri" w:hAnsi="Times New Roman" w:cs="Times New Roman"/>
          <w:iCs/>
        </w:rPr>
        <w:t xml:space="preserve"> </w:t>
      </w:r>
      <w:r w:rsidRPr="00777A36">
        <w:rPr>
          <w:rFonts w:ascii="Times New Roman" w:eastAsia="Calibri" w:hAnsi="Times New Roman" w:cs="Times New Roman"/>
          <w:iCs/>
        </w:rPr>
        <w:t>№ 7.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</w:t>
      </w:r>
      <w:r w:rsidRPr="00777A36">
        <w:rPr>
          <w:rFonts w:ascii="Times New Roman" w:eastAsia="Calibri" w:hAnsi="Times New Roman" w:cs="Times New Roman"/>
        </w:rPr>
        <w:t xml:space="preserve">Евдокимова Г. Ю. Раздаточные материалы. 1 </w:t>
      </w:r>
      <w:proofErr w:type="spellStart"/>
      <w:r w:rsidRPr="00777A36">
        <w:rPr>
          <w:rFonts w:ascii="Times New Roman" w:eastAsia="Calibri" w:hAnsi="Times New Roman" w:cs="Times New Roman"/>
        </w:rPr>
        <w:t>кл</w:t>
      </w:r>
      <w:proofErr w:type="spellEnd"/>
      <w:proofErr w:type="gramStart"/>
      <w:r w:rsidRPr="00777A36">
        <w:rPr>
          <w:rFonts w:ascii="Times New Roman" w:eastAsia="Calibri" w:hAnsi="Times New Roman" w:cs="Times New Roman"/>
        </w:rPr>
        <w:t xml:space="preserve">.. – </w:t>
      </w:r>
      <w:proofErr w:type="gramEnd"/>
      <w:r w:rsidRPr="00777A36">
        <w:rPr>
          <w:rFonts w:ascii="Times New Roman" w:eastAsia="Calibri" w:hAnsi="Times New Roman" w:cs="Times New Roman"/>
        </w:rPr>
        <w:t>М.: Дрофа, 2008.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Pr="00777A36">
        <w:rPr>
          <w:rFonts w:ascii="Times New Roman" w:eastAsia="Calibri" w:hAnsi="Times New Roman" w:cs="Times New Roman"/>
        </w:rPr>
        <w:t>.  Ефимова И. В. Логические задания для 1 класса: орешки для ума. – Ростов н/Д: Феникс, 2011.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Pr="00777A36">
        <w:rPr>
          <w:rFonts w:ascii="Times New Roman" w:eastAsia="Calibri" w:hAnsi="Times New Roman" w:cs="Times New Roman"/>
        </w:rPr>
        <w:t xml:space="preserve">. </w:t>
      </w:r>
      <w:proofErr w:type="spellStart"/>
      <w:r w:rsidRPr="00777A36">
        <w:rPr>
          <w:rFonts w:ascii="Times New Roman" w:eastAsia="Calibri" w:hAnsi="Times New Roman" w:cs="Times New Roman"/>
        </w:rPr>
        <w:t>Жикалкина</w:t>
      </w:r>
      <w:proofErr w:type="spellEnd"/>
      <w:r w:rsidRPr="00777A36">
        <w:rPr>
          <w:rFonts w:ascii="Times New Roman" w:eastAsia="Calibri" w:hAnsi="Times New Roman" w:cs="Times New Roman"/>
        </w:rPr>
        <w:t xml:space="preserve">  Т. К. Игровые и занимательные задания по математике 1класс. - 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 xml:space="preserve"> </w:t>
      </w: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 xml:space="preserve"> Москва </w:t>
      </w: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>«Просвещение», 1985.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 xml:space="preserve">7. </w:t>
      </w:r>
      <w:r w:rsidRPr="00777A36">
        <w:rPr>
          <w:rFonts w:ascii="Times New Roman" w:eastAsia="Calibri" w:hAnsi="Times New Roman" w:cs="Times New Roman"/>
          <w:iCs/>
        </w:rPr>
        <w:t>Зубков Л.Б. Игры с числами и словами. — СПб</w:t>
      </w:r>
      <w:proofErr w:type="gramStart"/>
      <w:r w:rsidRPr="00777A36">
        <w:rPr>
          <w:rFonts w:ascii="Times New Roman" w:eastAsia="Calibri" w:hAnsi="Times New Roman" w:cs="Times New Roman"/>
          <w:iCs/>
        </w:rPr>
        <w:t xml:space="preserve">. : </w:t>
      </w:r>
      <w:proofErr w:type="gramEnd"/>
      <w:r w:rsidRPr="00777A36">
        <w:rPr>
          <w:rFonts w:ascii="Times New Roman" w:eastAsia="Calibri" w:hAnsi="Times New Roman" w:cs="Times New Roman"/>
          <w:iCs/>
        </w:rPr>
        <w:t>Кристалл, 2001.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Pr="00777A36">
        <w:rPr>
          <w:rFonts w:ascii="Times New Roman" w:eastAsia="Calibri" w:hAnsi="Times New Roman" w:cs="Times New Roman"/>
        </w:rPr>
        <w:t>. Игры со спичками: Задачи и развлечения / сост.</w:t>
      </w:r>
      <w:r w:rsidRPr="00777A36">
        <w:rPr>
          <w:rFonts w:ascii="Times New Roman" w:eastAsia="Calibri" w:hAnsi="Times New Roman" w:cs="Times New Roman"/>
          <w:iCs/>
        </w:rPr>
        <w:t xml:space="preserve"> А.Т. Улицкий, Л.А. Улицкий.</w:t>
      </w:r>
      <w:r w:rsidRPr="00777A36">
        <w:rPr>
          <w:rFonts w:ascii="Times New Roman" w:eastAsia="Calibri" w:hAnsi="Times New Roman" w:cs="Times New Roman"/>
        </w:rPr>
        <w:t xml:space="preserve"> — Минск</w:t>
      </w:r>
      <w:proofErr w:type="gramStart"/>
      <w:r w:rsidRPr="00777A36">
        <w:rPr>
          <w:rFonts w:ascii="Times New Roman" w:eastAsia="Calibri" w:hAnsi="Times New Roman" w:cs="Times New Roman"/>
        </w:rPr>
        <w:t xml:space="preserve"> :</w:t>
      </w:r>
      <w:proofErr w:type="gramEnd"/>
      <w:r w:rsidRPr="00777A36">
        <w:rPr>
          <w:rFonts w:ascii="Times New Roman" w:eastAsia="Calibri" w:hAnsi="Times New Roman" w:cs="Times New Roman"/>
        </w:rPr>
        <w:t xml:space="preserve"> Фирма «</w:t>
      </w:r>
      <w:proofErr w:type="spellStart"/>
      <w:r w:rsidRPr="00777A36">
        <w:rPr>
          <w:rFonts w:ascii="Times New Roman" w:eastAsia="Calibri" w:hAnsi="Times New Roman" w:cs="Times New Roman"/>
        </w:rPr>
        <w:t>Вуал</w:t>
      </w:r>
      <w:proofErr w:type="spellEnd"/>
      <w:r w:rsidRPr="00777A36">
        <w:rPr>
          <w:rFonts w:ascii="Times New Roman" w:eastAsia="Calibri" w:hAnsi="Times New Roman" w:cs="Times New Roman"/>
        </w:rPr>
        <w:t>», 1993.</w:t>
      </w:r>
    </w:p>
    <w:p w:rsidR="009B4FE3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9. </w:t>
      </w:r>
      <w:r w:rsidRPr="00777A36">
        <w:rPr>
          <w:rFonts w:ascii="Times New Roman" w:eastAsia="Calibri" w:hAnsi="Times New Roman" w:cs="Times New Roman"/>
        </w:rPr>
        <w:t>Корякина Л. В. Математика. 1-4 классы: задачи в стихах. – Волгоград: Учитель, 2010.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10.</w:t>
      </w:r>
      <w:r w:rsidRPr="00777A36">
        <w:rPr>
          <w:rFonts w:ascii="Times New Roman" w:eastAsia="Calibri" w:hAnsi="Times New Roman" w:cs="Times New Roman"/>
          <w:iCs/>
        </w:rPr>
        <w:t>Лавлинскова Е.Ю. Методика работы с задачами повышенной труд</w:t>
      </w:r>
      <w:r w:rsidRPr="00777A36">
        <w:rPr>
          <w:rFonts w:ascii="Times New Roman" w:eastAsia="Calibri" w:hAnsi="Times New Roman" w:cs="Times New Roman"/>
          <w:iCs/>
        </w:rPr>
        <w:softHyphen/>
        <w:t>ности. - М„ 2006.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11.</w:t>
      </w:r>
      <w:r w:rsidRPr="00777A36">
        <w:rPr>
          <w:rFonts w:ascii="Times New Roman" w:eastAsia="Calibri" w:hAnsi="Times New Roman" w:cs="Times New Roman"/>
          <w:iCs/>
        </w:rPr>
        <w:t xml:space="preserve"> Турин Ю.В., </w:t>
      </w:r>
      <w:proofErr w:type="spellStart"/>
      <w:r w:rsidRPr="00777A36">
        <w:rPr>
          <w:rFonts w:ascii="Times New Roman" w:eastAsia="Calibri" w:hAnsi="Times New Roman" w:cs="Times New Roman"/>
          <w:iCs/>
        </w:rPr>
        <w:t>Жакова</w:t>
      </w:r>
      <w:proofErr w:type="spellEnd"/>
      <w:r w:rsidRPr="00777A36">
        <w:rPr>
          <w:rFonts w:ascii="Times New Roman" w:eastAsia="Calibri" w:hAnsi="Times New Roman" w:cs="Times New Roman"/>
          <w:iCs/>
        </w:rPr>
        <w:t xml:space="preserve"> О.В. Большая книга игр и развлечений. — СПб.: Кристалл; М.: ОНИКС, 2000.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12.</w:t>
      </w:r>
      <w:r w:rsidRPr="00777A36">
        <w:rPr>
          <w:rFonts w:ascii="Times New Roman" w:eastAsia="Calibri" w:hAnsi="Times New Roman" w:cs="Times New Roman"/>
        </w:rPr>
        <w:t>Удодова Н. И. Занимательная математика. Смекай, отгадывай, считай. – Волгоград: Учитель, 2011.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13. </w:t>
      </w:r>
      <w:r w:rsidRPr="00777A36">
        <w:rPr>
          <w:rFonts w:ascii="Times New Roman" w:eastAsia="Calibri" w:hAnsi="Times New Roman" w:cs="Times New Roman"/>
        </w:rPr>
        <w:t>Шабанова А. А. Математика: коррекционно-развивающие занятия с учащимися подготовительной группы и 1-2 классов начальной школы. – Волгоград: Учитель, 2007.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Pr="00777A36">
        <w:rPr>
          <w:rFonts w:ascii="Times New Roman" w:eastAsia="Calibri" w:hAnsi="Times New Roman" w:cs="Times New Roman"/>
        </w:rPr>
        <w:t>.Языканова Е. В. Развивающие задания: тесты, игры, упражнения. – М.: Издательство «Экзамен», 2009.</w:t>
      </w:r>
    </w:p>
    <w:p w:rsidR="009B4FE3" w:rsidRPr="00777A36" w:rsidRDefault="009B4FE3" w:rsidP="009B4FE3">
      <w:pPr>
        <w:keepNext/>
        <w:keepLines/>
        <w:spacing w:before="360" w:after="12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9B4FE3" w:rsidRPr="00777A36" w:rsidRDefault="009B4FE3" w:rsidP="009B4FE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Кубики (игральные) с точками или цифрами.</w:t>
      </w:r>
    </w:p>
    <w:p w:rsidR="009B4FE3" w:rsidRPr="00777A36" w:rsidRDefault="009B4FE3" w:rsidP="009B4FE3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Комплекты карточек с числами:</w:t>
      </w:r>
    </w:p>
    <w:p w:rsidR="009B4FE3" w:rsidRPr="00777A36" w:rsidRDefault="009B4FE3" w:rsidP="009B4F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-0,1,2,3,4, ...,9(10);</w:t>
      </w:r>
    </w:p>
    <w:p w:rsidR="009B4FE3" w:rsidRPr="00777A36" w:rsidRDefault="009B4FE3" w:rsidP="009B4F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-10,20, 30, 40,..., 90;</w:t>
      </w:r>
    </w:p>
    <w:p w:rsidR="009B4FE3" w:rsidRPr="00777A36" w:rsidRDefault="009B4FE3" w:rsidP="009B4FE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-100, 200, 300, 400,..., 900.</w:t>
      </w:r>
    </w:p>
    <w:p w:rsidR="009B4FE3" w:rsidRPr="00777A36" w:rsidRDefault="009B4FE3" w:rsidP="009B4FE3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«Математический веер» с цифрами и знаками.</w:t>
      </w:r>
    </w:p>
    <w:p w:rsidR="009B4FE3" w:rsidRPr="00777A36" w:rsidRDefault="009B4FE3" w:rsidP="009B4FE3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Игра «Русское лото» (числа от 1 до 100).</w:t>
      </w:r>
    </w:p>
    <w:p w:rsidR="009B4FE3" w:rsidRPr="00777A36" w:rsidRDefault="009B4FE3" w:rsidP="009B4FE3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Набор «Геометрические тела».</w:t>
      </w:r>
    </w:p>
    <w:p w:rsidR="009B4FE3" w:rsidRPr="00777A36" w:rsidRDefault="009B4FE3" w:rsidP="009B4FE3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3"/>
          <w:lang w:eastAsia="ru-RU"/>
        </w:rPr>
      </w:pPr>
    </w:p>
    <w:p w:rsidR="009B4FE3" w:rsidRDefault="009B4FE3" w:rsidP="009B4F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2BA" w:rsidSect="00A52CC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</w:t>
      </w:r>
      <w:r w:rsidRPr="00253635">
        <w:t xml:space="preserve"> </w:t>
      </w:r>
      <w:r w:rsidRPr="00253635">
        <w:rPr>
          <w:rFonts w:ascii="Times New Roman" w:hAnsi="Times New Roman" w:cs="Times New Roman"/>
          <w:b/>
          <w:sz w:val="24"/>
          <w:szCs w:val="24"/>
        </w:rPr>
        <w:t xml:space="preserve">внеурочной деятельности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7B02BA">
        <w:rPr>
          <w:rFonts w:ascii="Times New Roman" w:eastAsia="Calibri" w:hAnsi="Times New Roman" w:cs="Times New Roman"/>
          <w:b/>
          <w:bCs/>
          <w:sz w:val="24"/>
        </w:rPr>
        <w:t>Веселый счет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  <w:r w:rsidR="00BF07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07EC" w:rsidRDefault="00BF07EC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B02BA" w:rsidTr="007B02BA">
        <w:trPr>
          <w:trHeight w:val="1519"/>
        </w:trPr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02BA" w:rsidRDefault="00E26984" w:rsidP="00E2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умения преодолевать трудности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в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деятельности любого человека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овладение элементами исследовательской деятельности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E32D7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умение выполнять пробное учебное действие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сотрудничестве</w:t>
            </w:r>
            <w:r w:rsidR="00BF0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44B83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работать в паре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речь для регуляции своего действия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rPr>
          <w:trHeight w:val="347"/>
        </w:trPr>
        <w:tc>
          <w:tcPr>
            <w:tcW w:w="600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984" w:rsidRDefault="00E26984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3 балла ― способен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4 балла ― способен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7B02BA" w:rsidRPr="00BE38BE" w:rsidRDefault="007B02BA" w:rsidP="007B02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7B02BA" w:rsidRDefault="007B02BA" w:rsidP="007B02BA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26984" w:rsidRDefault="00E26984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26984" w:rsidSect="007B02B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138634A"/>
    <w:multiLevelType w:val="hybridMultilevel"/>
    <w:tmpl w:val="A6E8872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252C8"/>
    <w:multiLevelType w:val="hybridMultilevel"/>
    <w:tmpl w:val="26AE62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5C0B8A"/>
    <w:multiLevelType w:val="hybridMultilevel"/>
    <w:tmpl w:val="3658443E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43034"/>
    <w:multiLevelType w:val="hybridMultilevel"/>
    <w:tmpl w:val="D216577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D4F0EE2"/>
    <w:multiLevelType w:val="hybridMultilevel"/>
    <w:tmpl w:val="54B87B24"/>
    <w:lvl w:ilvl="0" w:tplc="32204CCA">
      <w:start w:val="1"/>
      <w:numFmt w:val="bullet"/>
      <w:lvlText w:val="–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>
    <w:nsid w:val="2FA17A0F"/>
    <w:multiLevelType w:val="hybridMultilevel"/>
    <w:tmpl w:val="CF688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D2C0E"/>
    <w:multiLevelType w:val="hybridMultilevel"/>
    <w:tmpl w:val="84261B0C"/>
    <w:lvl w:ilvl="0" w:tplc="339EB69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9751E"/>
    <w:multiLevelType w:val="hybridMultilevel"/>
    <w:tmpl w:val="9AB0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51408"/>
    <w:multiLevelType w:val="hybridMultilevel"/>
    <w:tmpl w:val="4E1268A2"/>
    <w:lvl w:ilvl="0" w:tplc="2B42FA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7FE"/>
    <w:multiLevelType w:val="hybridMultilevel"/>
    <w:tmpl w:val="639CDEEE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44527"/>
    <w:multiLevelType w:val="hybridMultilevel"/>
    <w:tmpl w:val="2D58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3D63E1"/>
    <w:multiLevelType w:val="hybridMultilevel"/>
    <w:tmpl w:val="0C242AD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9521D7"/>
    <w:multiLevelType w:val="hybridMultilevel"/>
    <w:tmpl w:val="ED1CE4F4"/>
    <w:lvl w:ilvl="0" w:tplc="0B9CBD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25F8C"/>
    <w:multiLevelType w:val="hybridMultilevel"/>
    <w:tmpl w:val="C15C7D9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6"/>
  </w:num>
  <w:num w:numId="5">
    <w:abstractNumId w:val="15"/>
  </w:num>
  <w:num w:numId="6">
    <w:abstractNumId w:val="7"/>
  </w:num>
  <w:num w:numId="7">
    <w:abstractNumId w:val="16"/>
  </w:num>
  <w:num w:numId="8">
    <w:abstractNumId w:val="14"/>
  </w:num>
  <w:num w:numId="9">
    <w:abstractNumId w:val="3"/>
  </w:num>
  <w:num w:numId="10">
    <w:abstractNumId w:val="18"/>
  </w:num>
  <w:num w:numId="11">
    <w:abstractNumId w:val="8"/>
  </w:num>
  <w:num w:numId="12">
    <w:abstractNumId w:val="11"/>
  </w:num>
  <w:num w:numId="13">
    <w:abstractNumId w:val="17"/>
  </w:num>
  <w:num w:numId="14">
    <w:abstractNumId w:val="0"/>
  </w:num>
  <w:num w:numId="15">
    <w:abstractNumId w:val="2"/>
  </w:num>
  <w:num w:numId="16">
    <w:abstractNumId w:val="10"/>
  </w:num>
  <w:num w:numId="17">
    <w:abstractNumId w:val="12"/>
  </w:num>
  <w:num w:numId="18">
    <w:abstractNumId w:val="13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6B96"/>
    <w:rsid w:val="00005767"/>
    <w:rsid w:val="0005168B"/>
    <w:rsid w:val="000A3D1A"/>
    <w:rsid w:val="000C2C25"/>
    <w:rsid w:val="00151BBC"/>
    <w:rsid w:val="0016482E"/>
    <w:rsid w:val="001C2EBA"/>
    <w:rsid w:val="00247906"/>
    <w:rsid w:val="002500C8"/>
    <w:rsid w:val="00296B96"/>
    <w:rsid w:val="0035112A"/>
    <w:rsid w:val="00382BBC"/>
    <w:rsid w:val="003F0DA3"/>
    <w:rsid w:val="00444065"/>
    <w:rsid w:val="00451924"/>
    <w:rsid w:val="00463EC4"/>
    <w:rsid w:val="004A23E3"/>
    <w:rsid w:val="004D0FBD"/>
    <w:rsid w:val="005202D8"/>
    <w:rsid w:val="005276CB"/>
    <w:rsid w:val="0053329E"/>
    <w:rsid w:val="00560B8C"/>
    <w:rsid w:val="005E035A"/>
    <w:rsid w:val="00600290"/>
    <w:rsid w:val="00626C2D"/>
    <w:rsid w:val="006557A4"/>
    <w:rsid w:val="006B2E90"/>
    <w:rsid w:val="006B78F8"/>
    <w:rsid w:val="006D026D"/>
    <w:rsid w:val="00705F3C"/>
    <w:rsid w:val="00762310"/>
    <w:rsid w:val="007636F5"/>
    <w:rsid w:val="00777A36"/>
    <w:rsid w:val="007B02BA"/>
    <w:rsid w:val="007D3500"/>
    <w:rsid w:val="007F4B70"/>
    <w:rsid w:val="0088353A"/>
    <w:rsid w:val="00920F23"/>
    <w:rsid w:val="009A1CA7"/>
    <w:rsid w:val="009B4FE3"/>
    <w:rsid w:val="009E50EE"/>
    <w:rsid w:val="00A10194"/>
    <w:rsid w:val="00A40A64"/>
    <w:rsid w:val="00A52CC2"/>
    <w:rsid w:val="00AB3454"/>
    <w:rsid w:val="00B00CF7"/>
    <w:rsid w:val="00B32253"/>
    <w:rsid w:val="00B83032"/>
    <w:rsid w:val="00B86770"/>
    <w:rsid w:val="00BF07EC"/>
    <w:rsid w:val="00C12760"/>
    <w:rsid w:val="00C94B63"/>
    <w:rsid w:val="00CE4498"/>
    <w:rsid w:val="00CE755C"/>
    <w:rsid w:val="00E1441E"/>
    <w:rsid w:val="00E26984"/>
    <w:rsid w:val="00E36178"/>
    <w:rsid w:val="00E63D17"/>
    <w:rsid w:val="00EE7272"/>
    <w:rsid w:val="00EF2DCD"/>
    <w:rsid w:val="00F258D5"/>
    <w:rsid w:val="00FD112B"/>
    <w:rsid w:val="00F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8F8"/>
    <w:pPr>
      <w:ind w:left="720"/>
      <w:contextualSpacing/>
    </w:pPr>
  </w:style>
  <w:style w:type="paragraph" w:customStyle="1" w:styleId="a4">
    <w:name w:val="Новый"/>
    <w:basedOn w:val="a"/>
    <w:rsid w:val="006B78F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7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AD0D1-DF82-41DF-AC8B-6202A2D8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Ольга</cp:lastModifiedBy>
  <cp:revision>23</cp:revision>
  <dcterms:created xsi:type="dcterms:W3CDTF">2016-06-23T06:12:00Z</dcterms:created>
  <dcterms:modified xsi:type="dcterms:W3CDTF">2022-11-12T04:48:00Z</dcterms:modified>
</cp:coreProperties>
</file>