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«Изобразительное искусство» составлена  на основе: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D2356">
        <w:rPr>
          <w:rFonts w:ascii="Times New Roman" w:eastAsia="+mn-ea" w:hAnsi="Times New Roman" w:cs="Times New Roman"/>
          <w:sz w:val="24"/>
          <w:szCs w:val="24"/>
          <w:lang w:eastAsia="ru-RU"/>
        </w:rPr>
        <w:t>ФЗ "Об образовании в Российской Федерации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0D2356">
        <w:rPr>
          <w:rFonts w:ascii="Times New Roman" w:eastAsia="+mn-ea" w:hAnsi="Times New Roman" w:cs="Times New Roman"/>
          <w:sz w:val="24"/>
          <w:szCs w:val="24"/>
          <w:lang w:eastAsia="ru-RU"/>
        </w:rPr>
        <w:t>от 29 декабря 2012 г. N 273;</w:t>
      </w:r>
    </w:p>
    <w:p w:rsidR="000D2356" w:rsidRPr="000D2356" w:rsidRDefault="000D2356" w:rsidP="000D2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Приказ Министерства образования и науки РФ от 19.12.2014 № 1599 «Об</w:t>
      </w:r>
      <w:r w:rsidRPr="000D23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0D23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утверждении</w:t>
      </w:r>
    </w:p>
    <w:p w:rsidR="000D2356" w:rsidRPr="000D2356" w:rsidRDefault="000D2356" w:rsidP="000D2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0D23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0D23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умственной отсталостью (интеллектуальными нарушениями)»;</w:t>
      </w:r>
    </w:p>
    <w:p w:rsidR="000D2356" w:rsidRPr="000D2356" w:rsidRDefault="000D2356" w:rsidP="000D2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общего образования </w:t>
      </w: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умственно отсталых обучающихся</w:t>
      </w: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 МКОУ  «Школа-интернат»;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D2356">
        <w:rPr>
          <w:rFonts w:ascii="Times New Roman" w:eastAsia="+mn-ea" w:hAnsi="Times New Roman" w:cs="Times New Roman"/>
          <w:sz w:val="24"/>
          <w:szCs w:val="24"/>
          <w:lang w:eastAsia="ru-RU"/>
        </w:rPr>
        <w:t xml:space="preserve">Учебный план 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«Школа – интернат» Юргинского городского округа.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356" w:rsidRPr="000D2356" w:rsidRDefault="000D2356" w:rsidP="000D235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 как школьный предмет имеет важное коррекционно-развивающее значение. Уроки изобразительного искусства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</w:t>
      </w:r>
    </w:p>
    <w:p w:rsidR="000D2356" w:rsidRPr="000D2356" w:rsidRDefault="000D2356" w:rsidP="000D23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искусстве. Формирование 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</w:p>
    <w:p w:rsidR="000D2356" w:rsidRPr="000D2356" w:rsidRDefault="000D2356" w:rsidP="000D23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Раскрывать значение изобразительного искусства в жизни человека.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в детях эстетического чувства и понимания красоты окружающего мира, художественного вкуса.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элементарные знания о видах и жанрах изобразительного искусства. Расширять художественно - эстетический кругозор.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эмоциональное восприятие произведений искусства, умение анализировать их содержание и формулировать своего мнения о них.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знание элементарных основ реалистического рисунка.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Обучать изобразительным техникам и приёмам с использованием различных материалов, инструментов и приспособлений.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Обучать разным видам изобразительной деятельности (рисованию, аппликации, лепке).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Обучать правилам и законам композиции,  построения орнамента. 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Формировать умение создавать простейшие художественные образы с натуры и по образцу, по памяти, представлению и воображению.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Развивать умение выполнять тематические и декоративные композиции.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D2356" w:rsidRPr="000D2356" w:rsidRDefault="000D2356" w:rsidP="000D235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отражено в пяти разделах: «Подготовительный период обучения»,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Учебный предмет «Изобразительное искусство» входит в образовательную область «Искусство» и отражает один из основных видов художественного творчества людей, эстетического осмысления ими действительности. </w:t>
      </w:r>
    </w:p>
    <w:p w:rsidR="000D2356" w:rsidRPr="000D2356" w:rsidRDefault="000D2356" w:rsidP="000D23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Calibri" w:hAnsi="Times New Roman" w:cs="Times New Roman"/>
          <w:sz w:val="24"/>
          <w:szCs w:val="24"/>
        </w:rPr>
        <w:t>Программа по учебному предмету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«Изобразительное искусство» рассчитана на 5 лет обучения: 2 </w:t>
      </w:r>
      <w:r w:rsidR="00335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 часа в год, в неделю 1 учебный час.   </w:t>
      </w:r>
    </w:p>
    <w:p w:rsidR="000D2356" w:rsidRPr="000D2356" w:rsidRDefault="000D2356" w:rsidP="000D2356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D2356" w:rsidRPr="000D2356" w:rsidRDefault="000D2356" w:rsidP="000D2356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356" w:rsidRPr="000D2356" w:rsidRDefault="000D2356" w:rsidP="000D2356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356" w:rsidRPr="000D2356" w:rsidRDefault="000D2356" w:rsidP="000D2356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 предметные  результаты освоения данного учебного предмета</w:t>
      </w:r>
    </w:p>
    <w:p w:rsidR="000D2356" w:rsidRPr="000D2356" w:rsidRDefault="000D2356" w:rsidP="003351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результате освоения данного учебного предмета обучающиеся </w:t>
      </w:r>
      <w:proofErr w:type="gramStart"/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proofErr w:type="gramEnd"/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достичь следующие предметные результаты:</w:t>
      </w:r>
    </w:p>
    <w:p w:rsidR="000D2356" w:rsidRPr="000D2356" w:rsidRDefault="000D2356" w:rsidP="000D235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356" w:rsidRPr="000D2356" w:rsidRDefault="000D2356" w:rsidP="000D235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0D2356" w:rsidRPr="000D2356" w:rsidRDefault="000D2356" w:rsidP="000D23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Минимальный уровень</w:t>
      </w:r>
    </w:p>
    <w:p w:rsidR="000D2356" w:rsidRPr="000D2356" w:rsidRDefault="000D2356" w:rsidP="000D2356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использовать данные учителем ориентиры (опорные точки) и в соответствии с ними размещать изображение на листе бумаги;</w:t>
      </w:r>
    </w:p>
    <w:p w:rsidR="000D2356" w:rsidRPr="000D2356" w:rsidRDefault="000D2356" w:rsidP="000D2356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закрашивать рисунок цветными карандашами, соблюдая контуры изображения;</w:t>
      </w:r>
    </w:p>
    <w:p w:rsidR="000D2356" w:rsidRPr="000D2356" w:rsidRDefault="000D2356" w:rsidP="000D2356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различать и знать названия цветов;</w:t>
      </w:r>
    </w:p>
    <w:p w:rsidR="000D2356" w:rsidRPr="000D2356" w:rsidRDefault="000D2356" w:rsidP="000D2356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узнавать в иллюстрациях персонажей народных сказок.</w:t>
      </w:r>
    </w:p>
    <w:p w:rsidR="000D2356" w:rsidRPr="000D2356" w:rsidRDefault="000D2356" w:rsidP="000D23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Достаточный уровень</w:t>
      </w:r>
    </w:p>
    <w:p w:rsidR="000D2356" w:rsidRPr="000D2356" w:rsidRDefault="000D2356" w:rsidP="000D2356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свободно, без напряжения проводить от руки линии в нужных направлениях, не поворачивая при этом лист бумаги;</w:t>
      </w:r>
    </w:p>
    <w:p w:rsidR="000D2356" w:rsidRPr="000D2356" w:rsidRDefault="000D2356" w:rsidP="000D2356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ориентироваться на плоскости листа бумаги и в готовой геометрической форме в соответствии с инструкцией учителя;</w:t>
      </w:r>
    </w:p>
    <w:p w:rsidR="000D2356" w:rsidRPr="000D2356" w:rsidRDefault="000D2356" w:rsidP="000D2356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закрашивать рисунок цветными карандашами, соблюдая контуры изображения, направление штрихов и равномерный характер нажима на карандаш;</w:t>
      </w:r>
    </w:p>
    <w:p w:rsidR="000D2356" w:rsidRPr="000D2356" w:rsidRDefault="000D2356" w:rsidP="000D2356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рисовать от руки предметы округлой, прямоугольной и треугольной формы;</w:t>
      </w:r>
    </w:p>
    <w:p w:rsidR="000D2356" w:rsidRPr="000D2356" w:rsidRDefault="000D2356" w:rsidP="000D2356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понимать принцип повторения или чередования элементов в узоре (по форме и цвету);</w:t>
      </w:r>
    </w:p>
    <w:p w:rsidR="000D2356" w:rsidRPr="000D2356" w:rsidRDefault="000D2356" w:rsidP="000D2356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различать и знать названия цветов;</w:t>
      </w:r>
    </w:p>
    <w:p w:rsidR="000D2356" w:rsidRPr="000D2356" w:rsidRDefault="000D2356" w:rsidP="000D2356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узнавать в иллюстрациях персонажей народных сказок, проявлять эмоционально-эстетическое отношение к ним.</w:t>
      </w:r>
    </w:p>
    <w:p w:rsidR="000D2356" w:rsidRPr="000D2356" w:rsidRDefault="000D2356" w:rsidP="000D2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0D2356" w:rsidRPr="000D2356" w:rsidRDefault="000D2356" w:rsidP="000D23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356" w:rsidRPr="000D2356" w:rsidRDefault="000D2356" w:rsidP="000D2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учебных занятий: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Основная организация учебных занятий  – это урок. По продолжительности урок может длиться </w:t>
      </w:r>
      <w:r w:rsidR="003351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 2 </w:t>
      </w: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классе 40 минут.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уроков: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изучения нового учебного материала;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закрепления и  применения знаний;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обобщающего повторения и систематизации знаний.</w:t>
      </w:r>
    </w:p>
    <w:p w:rsidR="000D2356" w:rsidRPr="000D2356" w:rsidRDefault="000D2356" w:rsidP="000D23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Используются и  нетрадиционные формы проведения урока: урок-игра, практическое занятие, </w:t>
      </w:r>
    </w:p>
    <w:p w:rsidR="000D2356" w:rsidRPr="000D2356" w:rsidRDefault="000D2356" w:rsidP="000D23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урок-презентация,    урок-викторина, урок – путешествие, выполнение практических работ, уроки с элементами исследования, экскурсия.</w:t>
      </w:r>
    </w:p>
    <w:p w:rsidR="000D2356" w:rsidRPr="000D2356" w:rsidRDefault="000D2356" w:rsidP="000D23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 типом урока является  комбинированный урок.</w:t>
      </w:r>
    </w:p>
    <w:p w:rsidR="000D2356" w:rsidRPr="000D2356" w:rsidRDefault="000D2356" w:rsidP="000D23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обучающемуся, групповая, индивидуально – групповая форма, работа в парах.</w:t>
      </w:r>
    </w:p>
    <w:p w:rsidR="000D2356" w:rsidRPr="000D2356" w:rsidRDefault="000D2356" w:rsidP="000D235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356" w:rsidRPr="000D2356" w:rsidRDefault="000D2356" w:rsidP="000D235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виды учебной деятельности</w:t>
      </w:r>
    </w:p>
    <w:p w:rsidR="000D2356" w:rsidRPr="000D2356" w:rsidRDefault="000D2356" w:rsidP="000D2356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Основными видами учебной деятельности при освоении данного предмета являются: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- Слушание объяснений учителя.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Слушание и анализ выступлений своих товарищей.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- Наблюдение за демонстрациями учителя.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 Просмотр учебных фильмов.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- Объяснение наблюдаемых явлений.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Изучение устройства предметов  по моделям.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- Работа со схемами.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 Работа с раздаточным материалом.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Сбор и классификация материала.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 Постановка опытов для демонстрации классу.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Моделирование и конструирование.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lastRenderedPageBreak/>
        <w:t xml:space="preserve">- Выполнение работ практикума.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- Сборка предметов  из готовых деталей и конструкций.</w:t>
      </w:r>
    </w:p>
    <w:p w:rsidR="000D2356" w:rsidRPr="000D2356" w:rsidRDefault="000D2356" w:rsidP="000D2356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предусматриваются следующие виды работы: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― 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рисование;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― 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</w:p>
    <w:p w:rsidR="000D2356" w:rsidRPr="000D2356" w:rsidRDefault="000D2356" w:rsidP="000D23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356" w:rsidRPr="000D2356" w:rsidRDefault="000D2356" w:rsidP="000D23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творческих заданий учащиеся могут выбирать разнообразные художественные материалы: карандаш, акварель, гуашь, фломастеры, цветные мелки, кисть, перо, палочку. </w:t>
      </w:r>
      <w:proofErr w:type="gramEnd"/>
    </w:p>
    <w:p w:rsidR="000D2356" w:rsidRPr="000D2356" w:rsidRDefault="000D2356" w:rsidP="000D23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356">
        <w:rPr>
          <w:rFonts w:ascii="Times New Roman" w:hAnsi="Times New Roman" w:cs="Times New Roman"/>
          <w:b/>
          <w:sz w:val="24"/>
          <w:szCs w:val="24"/>
        </w:rPr>
        <w:t>2 класс</w:t>
      </w:r>
      <w:r w:rsidRPr="000D2356">
        <w:rPr>
          <w:rFonts w:ascii="Times New Roman" w:hAnsi="Times New Roman" w:cs="Times New Roman"/>
          <w:sz w:val="24"/>
          <w:szCs w:val="24"/>
        </w:rPr>
        <w:t xml:space="preserve"> </w:t>
      </w:r>
      <w:r w:rsidRPr="000D2356">
        <w:rPr>
          <w:rFonts w:ascii="Times New Roman" w:hAnsi="Times New Roman" w:cs="Times New Roman"/>
          <w:b/>
          <w:sz w:val="24"/>
          <w:szCs w:val="24"/>
        </w:rPr>
        <w:t>(34 часа)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ДЕКОРАТИВНОЕ РИСОВАНИЕ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Учить детей проводить от руки прямые линии (вертикальные, горизонтальные, наклонные), делить отрезок на равные части;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 раскрашивания рисунка; равномерно накладывать штрихи без излишнего нажима в одном направлении, не выходя за контур; учить использовать в узорах красный, желтый, зеленый, синий, коричневый, оранжевый, фиолетовый цвета.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РИСОВАНИЕ С НАТУРЫ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Учить детей правильно размещать изображение на листе бумаги. Различать   и называть формы квадратных, прямоугольных, круглых и треугольных предметов. Развивать  умения замечать и передавать в рисунке квадратную и прямоугольную формы отдельных предметов; соблюдать пространственные отношения предметов и обозначать эти отношения словами посередине, справа, слева; определять существенные признаки предмета, выявляя характерные детали путем расчленения относительно сложной формы; аккуратно раскрашивать рисунок, подбирая цветные карандаши в соответствии с натурой.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РИСОВАНИЕ НА ТЕМЫ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Учить детей передавать в рисунке основную форму знакомых предметов; развивать умения объединять эти предметы в одном рисунке; изображать по представлению округлую форму частей предмета, их величину, а также передавать пространственные отношения предметов и их частей (сверху, снизу, рядом, около).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БЕСЕДЫ ОБ ИЗОБРАЗИТЕЛЬНОМ ИСКУССТВЕ 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Развивать у детей умение узнавать в иллюстрациях персонажи народных сказок, называть действующих лиц, изображенных на картинке, сравнивать их между собой; называть и дифференцировать цвета.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Знакомить с иллюстрациями к народным сказкам из книг для детей старшего дошкольного возраста (иллюстрации художников Ю. Васнецова, В. </w:t>
      </w:r>
      <w:proofErr w:type="spellStart"/>
      <w:r w:rsidRPr="000D2356">
        <w:rPr>
          <w:rFonts w:ascii="Times New Roman" w:hAnsi="Times New Roman" w:cs="Times New Roman"/>
          <w:sz w:val="24"/>
          <w:szCs w:val="24"/>
        </w:rPr>
        <w:t>Ватагина</w:t>
      </w:r>
      <w:proofErr w:type="spellEnd"/>
      <w:r w:rsidRPr="000D2356">
        <w:rPr>
          <w:rFonts w:ascii="Times New Roman" w:hAnsi="Times New Roman" w:cs="Times New Roman"/>
          <w:sz w:val="24"/>
          <w:szCs w:val="24"/>
        </w:rPr>
        <w:t xml:space="preserve">, В. Лебедева, Е. Рачева, Е. </w:t>
      </w:r>
      <w:proofErr w:type="spellStart"/>
      <w:r w:rsidRPr="000D2356">
        <w:rPr>
          <w:rFonts w:ascii="Times New Roman" w:hAnsi="Times New Roman" w:cs="Times New Roman"/>
          <w:sz w:val="24"/>
          <w:szCs w:val="24"/>
        </w:rPr>
        <w:t>Чарушина</w:t>
      </w:r>
      <w:proofErr w:type="spellEnd"/>
      <w:r w:rsidRPr="000D2356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0D2356" w:rsidRPr="000D2356" w:rsidRDefault="000D2356" w:rsidP="000D23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4F1E" w:rsidRDefault="00544F1E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4F1E" w:rsidRPr="00D2638A" w:rsidRDefault="00544F1E" w:rsidP="00544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63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с определением основных видов учебной деятельности обучающихся.</w:t>
      </w:r>
    </w:p>
    <w:p w:rsidR="00544F1E" w:rsidRPr="00D2638A" w:rsidRDefault="00544F1E" w:rsidP="00544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544F1E" w:rsidRDefault="00544F1E" w:rsidP="00544F1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3C4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544F1E" w:rsidRDefault="00544F1E" w:rsidP="00544F1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208"/>
        <w:gridCol w:w="1418"/>
        <w:gridCol w:w="5636"/>
      </w:tblGrid>
      <w:tr w:rsidR="00544F1E" w:rsidRPr="00D2638A" w:rsidTr="009A328A">
        <w:tc>
          <w:tcPr>
            <w:tcW w:w="627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8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36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D26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44F1E" w:rsidRPr="00D2638A" w:rsidTr="009A328A">
        <w:tc>
          <w:tcPr>
            <w:tcW w:w="627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рисование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vAlign w:val="center"/>
          </w:tcPr>
          <w:p w:rsidR="00544F1E" w:rsidRPr="00D2638A" w:rsidRDefault="009771CE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  <w:r w:rsidR="00544F1E" w:rsidRPr="00D263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часов</w:t>
            </w:r>
          </w:p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узора в полосе,  геометрического орнамента в квадрате, рисование орнамента из веточек листьев, веток ели, рисование узора из снежинок, декоративное рисование узора для косынки треугольной формы, расписная тарелка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94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проводить от руки прямые линии, делить отрезок на равные части, рисование геометрических фигур от руки, составление орнамента из растительных элементов и геометрических фигур, равномерно накладывать штрихи без излишнего нажима в одном направлении  цветными карандашами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44F1E" w:rsidRPr="00D2638A" w:rsidTr="009A328A">
        <w:tc>
          <w:tcPr>
            <w:tcW w:w="627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8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44F1E" w:rsidRPr="00D2638A" w:rsidRDefault="00544F1E" w:rsidP="009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часов</w:t>
            </w:r>
          </w:p>
        </w:tc>
        <w:tc>
          <w:tcPr>
            <w:tcW w:w="5636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4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овощей, фруктов,  цветов, грибов, веточек ели, елочных украшений, праздничных флажков, дорожного знака, башенки.</w:t>
            </w:r>
            <w:proofErr w:type="gramEnd"/>
            <w:r>
              <w:t xml:space="preserve"> </w:t>
            </w:r>
            <w:r w:rsidRPr="00C94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правильно размещать изображение на листе бумаги, различать и называть формы прямоугольных, круглых, треугольных предметов, определять существенные признаки предмета</w:t>
            </w:r>
          </w:p>
        </w:tc>
      </w:tr>
      <w:tr w:rsidR="00544F1E" w:rsidRPr="00D2638A" w:rsidTr="009A328A">
        <w:tc>
          <w:tcPr>
            <w:tcW w:w="627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темы.</w:t>
            </w:r>
          </w:p>
        </w:tc>
        <w:tc>
          <w:tcPr>
            <w:tcW w:w="1418" w:type="dxa"/>
            <w:vAlign w:val="center"/>
          </w:tcPr>
          <w:p w:rsidR="00544F1E" w:rsidRPr="00D2638A" w:rsidRDefault="009771CE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44F1E"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636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темы: «Деревья осенью», «Веточка ели с елочными игрушками», «Снеговики», «Рыбки в аквариуме», «Ракета летит».</w:t>
            </w:r>
            <w:r>
              <w:t xml:space="preserve"> </w:t>
            </w:r>
            <w:r w:rsidRPr="00C94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Передавать в рисунке основную форму знакомых предметов, объединять предметы в рисунке, изображать по представлению форму частей предмета, их величину.</w:t>
            </w:r>
          </w:p>
        </w:tc>
      </w:tr>
      <w:tr w:rsidR="00544F1E" w:rsidRPr="00D2638A" w:rsidTr="009A328A">
        <w:tc>
          <w:tcPr>
            <w:tcW w:w="627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8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Беседы об изобразительном искусстве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18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часов</w:t>
            </w:r>
          </w:p>
        </w:tc>
        <w:tc>
          <w:tcPr>
            <w:tcW w:w="5636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по картине, городецкая роспись, беседы об изобразительном искусстве.</w:t>
            </w:r>
            <w:r>
              <w:t xml:space="preserve"> </w:t>
            </w:r>
            <w:r w:rsidRPr="00C94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узнавать в иллюстрациях персонажей, называть действующих лиц, сравнивать между собой.</w:t>
            </w:r>
          </w:p>
        </w:tc>
      </w:tr>
    </w:tbl>
    <w:p w:rsidR="00544F1E" w:rsidRDefault="00544F1E" w:rsidP="00544F1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D4B" w:rsidRDefault="001D1D4B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356" w:rsidRPr="000D2356" w:rsidRDefault="000D2356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 - тематическое планирование учебного предмета </w:t>
      </w:r>
      <w:r w:rsidRPr="000D2356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«Изобразительное искусство»</w:t>
      </w:r>
    </w:p>
    <w:p w:rsidR="000D2356" w:rsidRPr="000D2356" w:rsidRDefault="000D2356" w:rsidP="000D2356">
      <w:pPr>
        <w:tabs>
          <w:tab w:val="center" w:pos="4677"/>
          <w:tab w:val="left" w:pos="7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2 класс</w:t>
      </w:r>
    </w:p>
    <w:p w:rsidR="000D2356" w:rsidRPr="000D2356" w:rsidRDefault="000D2356" w:rsidP="000D2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(34 часа, 1 час в неделю)</w:t>
      </w:r>
    </w:p>
    <w:p w:rsidR="000D2356" w:rsidRPr="000D2356" w:rsidRDefault="000D2356" w:rsidP="000D2356">
      <w:pPr>
        <w:tabs>
          <w:tab w:val="center" w:pos="4677"/>
          <w:tab w:val="left" w:pos="7260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ab/>
      </w:r>
    </w:p>
    <w:tbl>
      <w:tblPr>
        <w:tblW w:w="9972" w:type="dxa"/>
        <w:jc w:val="center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266"/>
        <w:gridCol w:w="1134"/>
        <w:gridCol w:w="1005"/>
      </w:tblGrid>
      <w:tr w:rsidR="001D1D4B" w:rsidRPr="000D2356" w:rsidTr="001D1D4B">
        <w:trPr>
          <w:trHeight w:val="564"/>
          <w:jc w:val="center"/>
        </w:trPr>
        <w:tc>
          <w:tcPr>
            <w:tcW w:w="567" w:type="dxa"/>
            <w:shd w:val="clear" w:color="auto" w:fill="auto"/>
          </w:tcPr>
          <w:p w:rsidR="001D1D4B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0D2356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0D2356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разделов, тем уроков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D4B" w:rsidRPr="000D2356" w:rsidTr="00C85303">
        <w:trPr>
          <w:trHeight w:val="204"/>
          <w:jc w:val="center"/>
        </w:trPr>
        <w:tc>
          <w:tcPr>
            <w:tcW w:w="9972" w:type="dxa"/>
            <w:gridSpan w:val="4"/>
            <w:shd w:val="clear" w:color="auto" w:fill="auto"/>
          </w:tcPr>
          <w:p w:rsidR="001D1D4B" w:rsidRPr="000D2356" w:rsidRDefault="001E6788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овощей и фруктов. Беседа по картине.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грибов (белый, подосиновик, мухомор).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узора в полосе.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Самостоятельное составление узора в полосе.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геометрического орнамента в квадрате.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узора в квадрате из веточек и листьев.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(узора в квадрате) на тему «Деревья осенью». Беседа по картине.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знакомых предметов несложной формы (папка, линейка, треугольник).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геометрических фигур.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E6788">
        <w:trPr>
          <w:trHeight w:val="312"/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геометрического орнамента по образцу в прямоугольнике.</w:t>
            </w:r>
          </w:p>
        </w:tc>
        <w:tc>
          <w:tcPr>
            <w:tcW w:w="1134" w:type="dxa"/>
            <w:shd w:val="clear" w:color="auto" w:fill="auto"/>
          </w:tcPr>
          <w:p w:rsidR="001E6788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6788" w:rsidRPr="000D2356" w:rsidTr="007B058D">
        <w:trPr>
          <w:trHeight w:val="192"/>
          <w:jc w:val="center"/>
        </w:trPr>
        <w:tc>
          <w:tcPr>
            <w:tcW w:w="9972" w:type="dxa"/>
            <w:gridSpan w:val="4"/>
            <w:shd w:val="clear" w:color="auto" w:fill="auto"/>
          </w:tcPr>
          <w:p w:rsidR="001E6788" w:rsidRPr="000D2356" w:rsidRDefault="001E6788" w:rsidP="001E6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Декоративное рисование орнамента в квадрате. Беседа на тему: «Городецкая роспись».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в квадрате узора из веточек ели (на осевых линиях).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веточек ели. Беседа по картине.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праздничных флажков.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елочных украшений.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на тему: «Веточка ели с елочными игрушками».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узора из снежинок (украшение шарфа).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на тему: «Снеговики».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рамки для картины. Беседа по картине.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игрушки рыбки.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E6788">
        <w:trPr>
          <w:trHeight w:val="288"/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на тему: «Рыбки в аквариуме».</w:t>
            </w:r>
          </w:p>
        </w:tc>
        <w:tc>
          <w:tcPr>
            <w:tcW w:w="1134" w:type="dxa"/>
            <w:shd w:val="clear" w:color="auto" w:fill="auto"/>
          </w:tcPr>
          <w:p w:rsidR="001E6788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6788" w:rsidRPr="000D2356" w:rsidTr="00D25DF7">
        <w:trPr>
          <w:trHeight w:val="216"/>
          <w:jc w:val="center"/>
        </w:trPr>
        <w:tc>
          <w:tcPr>
            <w:tcW w:w="9972" w:type="dxa"/>
            <w:gridSpan w:val="4"/>
            <w:shd w:val="clear" w:color="auto" w:fill="auto"/>
          </w:tcPr>
          <w:p w:rsidR="001E6788" w:rsidRPr="000D2356" w:rsidRDefault="001E6788" w:rsidP="001E6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портфеля.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узора в полосе. Беседа об изобразительном искусстве.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 xml:space="preserve">Декоративное рисование узора для косынки треугольной формы </w:t>
            </w:r>
          </w:p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A15D4A" wp14:editId="0484DCA4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48895</wp:posOffset>
                      </wp:positionV>
                      <wp:extent cx="186055" cy="113665"/>
                      <wp:effectExtent l="16510" t="12700" r="16510" b="16510"/>
                      <wp:wrapNone/>
                      <wp:docPr id="1" name="Равнобедренный тре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86055" cy="11366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" o:spid="_x0000_s1026" type="#_x0000_t5" style="position:absolute;margin-left:6.85pt;margin-top:3.85pt;width:14.65pt;height:8.9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"/>
                  </w:pict>
                </mc:Fallback>
              </mc:AlternateContent>
            </w: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(         - готовая форма).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дорожного знака «Впереди опасность».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узора в круге – расписная тарелка (О – готовая форма).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в полосе узора из чередующихся геометрических фигур, данных учителем.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Декоративное оформление открытки на тему: «Ракета летит». Беседа по картине.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башенки из элементов строительного материала.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праздничного флажка и воздушных шаров.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Тематический рисунок «Дом, украшенный к празднику».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32.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узора в полосе из цветов и листочков.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Узор цветов в круге (О – готовый элемент).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1D4B" w:rsidRPr="000D2356" w:rsidTr="001D1D4B">
        <w:trPr>
          <w:jc w:val="center"/>
        </w:trPr>
        <w:tc>
          <w:tcPr>
            <w:tcW w:w="567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34.</w:t>
            </w:r>
          </w:p>
        </w:tc>
        <w:tc>
          <w:tcPr>
            <w:tcW w:w="7266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весенних цветов. Беседа по картине.</w:t>
            </w:r>
          </w:p>
        </w:tc>
        <w:tc>
          <w:tcPr>
            <w:tcW w:w="1134" w:type="dxa"/>
            <w:shd w:val="clear" w:color="auto" w:fill="auto"/>
          </w:tcPr>
          <w:p w:rsidR="001D1D4B" w:rsidRPr="000D2356" w:rsidRDefault="001D1D4B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5" w:type="dxa"/>
          </w:tcPr>
          <w:p w:rsidR="001D1D4B" w:rsidRPr="000D2356" w:rsidRDefault="001D1D4B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D2356" w:rsidRPr="000D2356" w:rsidRDefault="000D2356" w:rsidP="000D2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1E05" w:rsidRDefault="00851E05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1E05" w:rsidRDefault="00851E05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1E05" w:rsidRDefault="00851E05" w:rsidP="001D1D4B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851E05" w:rsidSect="00851E05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D2356" w:rsidRPr="000D2356" w:rsidRDefault="000D2356" w:rsidP="000D23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356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 учебного предмета  «Изобразительное искусство»  2 класс.</w:t>
      </w:r>
    </w:p>
    <w:tbl>
      <w:tblPr>
        <w:tblStyle w:val="a4"/>
        <w:tblW w:w="156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D235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D235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Обучающегося</w:t>
            </w:r>
          </w:p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356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Умение различать и знать названия цветов.</w:t>
            </w: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Знание некоторых выразительных средств изобразительного искусства «точка», «линия», «штриховка».</w:t>
            </w: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Умение закрашивать рисунок цветными карандашами, соблюдая контуры изображения, направление штрихов и равномерный характер нажима на карандаш.</w:t>
            </w: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Умение ориентироваться на плоскости листа бумаги.</w:t>
            </w: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Умение рисовать от руки предметы округлой, прямоугольной и треугольной формы.</w:t>
            </w: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Умение узнавать в иллюстрациях персонажей народных сказок.</w:t>
            </w: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0D235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D2356">
        <w:rPr>
          <w:rFonts w:ascii="Times New Roman" w:hAnsi="Times New Roman" w:cs="Times New Roman"/>
          <w:sz w:val="24"/>
          <w:szCs w:val="24"/>
        </w:rPr>
        <w:t xml:space="preserve"> каждого действия можно использовать следующую систему оценки:</w:t>
      </w:r>
    </w:p>
    <w:p w:rsidR="000D2356" w:rsidRPr="000D2356" w:rsidRDefault="000D2356" w:rsidP="000D2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0D2356" w:rsidRPr="000D2356" w:rsidRDefault="000D2356" w:rsidP="000D2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0D2356" w:rsidRPr="000D2356" w:rsidRDefault="000D2356" w:rsidP="000D2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0D2356" w:rsidRPr="000D2356" w:rsidRDefault="000D2356" w:rsidP="000D2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0D2356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0D2356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0D2356" w:rsidRPr="000D2356" w:rsidRDefault="000D2356" w:rsidP="000D2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0D2356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0D2356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0D2356" w:rsidRPr="000D2356" w:rsidRDefault="000D2356" w:rsidP="000D2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851E05" w:rsidRDefault="00851E05" w:rsidP="000D23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851E05" w:rsidSect="00851E0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356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   обеспечение образовательной деятельности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356">
        <w:rPr>
          <w:rFonts w:ascii="Times New Roman" w:hAnsi="Times New Roman" w:cs="Times New Roman"/>
          <w:b/>
          <w:sz w:val="24"/>
          <w:szCs w:val="24"/>
        </w:rPr>
        <w:t>Литература для учителя: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1. Азбука народных промыслов. 1-4 классы: дополнительный материал к урокам изобразительного искусства и технологии / авт.-сост. И. А. </w:t>
      </w:r>
      <w:proofErr w:type="spellStart"/>
      <w:r w:rsidRPr="000D2356">
        <w:rPr>
          <w:rFonts w:ascii="Times New Roman" w:hAnsi="Times New Roman" w:cs="Times New Roman"/>
          <w:sz w:val="24"/>
          <w:szCs w:val="24"/>
        </w:rPr>
        <w:t>Хапилина</w:t>
      </w:r>
      <w:proofErr w:type="spellEnd"/>
      <w:r w:rsidRPr="000D2356">
        <w:rPr>
          <w:rFonts w:ascii="Times New Roman" w:hAnsi="Times New Roman" w:cs="Times New Roman"/>
          <w:sz w:val="24"/>
          <w:szCs w:val="24"/>
        </w:rPr>
        <w:t>. - Волгоград: Учитель, 2010. -199с.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2. Изобразительное искусство в начальной школе. Обучение приемам художественно-творческой деятельности / авт.-сост. О. В. Павлова. - Волгоград</w:t>
      </w:r>
      <w:proofErr w:type="gramStart"/>
      <w:r w:rsidRPr="000D235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D2356">
        <w:rPr>
          <w:rFonts w:ascii="Times New Roman" w:hAnsi="Times New Roman" w:cs="Times New Roman"/>
          <w:sz w:val="24"/>
          <w:szCs w:val="24"/>
        </w:rPr>
        <w:t xml:space="preserve"> Учитель, 2008. - 139 с.: ил.2.Изобразительное искусство. Методическое пособие. 1-4 классы.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3. Изобразительное искусство. 1-4 классы: упражнения, задания, тесты / авт.-сост. О. В. Свиридова. - Волгоград: Учитель, 2009. - 74 с.: ил.4.Словарь искусствоведческих терминов.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4. Учебник по изобразительному искусству Л.А. </w:t>
      </w:r>
      <w:proofErr w:type="spellStart"/>
      <w:r w:rsidRPr="000D2356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0D2356">
        <w:rPr>
          <w:rFonts w:ascii="Times New Roman" w:hAnsi="Times New Roman" w:cs="Times New Roman"/>
          <w:sz w:val="24"/>
          <w:szCs w:val="24"/>
        </w:rPr>
        <w:t>. Изобразительное искусство. Ты изображаешь, украшаешь и строишь. 1 класс</w:t>
      </w:r>
    </w:p>
    <w:p w:rsidR="000D2356" w:rsidRPr="000D2356" w:rsidRDefault="000D2356" w:rsidP="000D2356">
      <w:pPr>
        <w:numPr>
          <w:ilvl w:val="0"/>
          <w:numId w:val="13"/>
        </w:numPr>
        <w:spacing w:after="0"/>
        <w:ind w:firstLine="6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«Беседа об искусстве строить (архитектура)». Изображение Московского Кремля, храма   Василия Блаженного, соборов Кремля, храма Христа Спасителя (фото, иллюстрации); Триумфальная арка, установленная в честь победы над Наполеоном в Москве; изображения музеев мира: Третьяковская галерея, Музей изобразительных искусств в Москве, Эрмитаж в Санкт-Петербурге, Лувр в Париже и др.</w:t>
      </w:r>
    </w:p>
    <w:p w:rsidR="000D2356" w:rsidRPr="000D2356" w:rsidRDefault="000D2356" w:rsidP="000D2356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«Беседы о произведениях живописи»; «Беседы о скульптуре, графике» подбирается учителем с учетом возможностей учащихся понять и разобраться в нем с помощью учителя.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Таблицы по учебному предмету.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77"/>
        <w:gridCol w:w="9213"/>
      </w:tblGrid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0D23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D23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таблицы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Альбомы по искусству.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Портреты русских художников.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Репродукции картин.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по правилам рисования предметов, растений, деревьев, животных, птиц.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 по народным промыслам, декоративно-прикладному искусству.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Гербарии.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Муляжи фруктов и овощей.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Садовые цветы.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Полевые растения.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Деревья.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Дидактический материал: серия «Репродукции картин русских художников».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Дидактический материал: серия пошаговых таблиц для рисования.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Натурные объекты (по теме урока).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0D235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Учебно-практическое и учебно-лабораторное оборудование: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1. Краски  акварельные, краски гуашевые.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2. Бумага   А</w:t>
      </w:r>
      <w:proofErr w:type="gramStart"/>
      <w:r w:rsidRPr="000D2356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0D2356">
        <w:rPr>
          <w:rFonts w:ascii="Times New Roman" w:hAnsi="Times New Roman" w:cs="Times New Roman"/>
          <w:sz w:val="24"/>
          <w:szCs w:val="24"/>
        </w:rPr>
        <w:t>, бумага цветная.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3. Фломастеры, восковые мелки.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4. Кисти беличьи  № 5, 10, 20, кисти щетина № 3, 10, 13.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5. Ёмкости для воды. 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6. Стеки  (набор), пластилин.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7. Клей, ножницы.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8. Белая бумага; тонированная бумага (неяркие цвета); цветная бумага; цветные и черно-белые иллюстрации из старых журналов, проспектов, афиш и пр.; картон; фольга.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Демонстрационные модели:</w:t>
      </w:r>
    </w:p>
    <w:p w:rsidR="000D2356" w:rsidRPr="000D2356" w:rsidRDefault="000D2356" w:rsidP="000D2356">
      <w:pPr>
        <w:numPr>
          <w:ilvl w:val="0"/>
          <w:numId w:val="14"/>
        </w:numPr>
        <w:spacing w:after="0"/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Драпировки (ткань). </w:t>
      </w:r>
    </w:p>
    <w:p w:rsidR="000D2356" w:rsidRPr="000D2356" w:rsidRDefault="000D2356" w:rsidP="000D2356">
      <w:pPr>
        <w:numPr>
          <w:ilvl w:val="0"/>
          <w:numId w:val="14"/>
        </w:numPr>
        <w:spacing w:after="0"/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Игрушки дымковские, </w:t>
      </w:r>
      <w:proofErr w:type="spellStart"/>
      <w:r w:rsidRPr="000D2356">
        <w:rPr>
          <w:rFonts w:ascii="Times New Roman" w:hAnsi="Times New Roman" w:cs="Times New Roman"/>
          <w:sz w:val="24"/>
          <w:szCs w:val="24"/>
        </w:rPr>
        <w:t>богородские</w:t>
      </w:r>
      <w:proofErr w:type="spellEnd"/>
      <w:r w:rsidRPr="000D2356">
        <w:rPr>
          <w:rFonts w:ascii="Times New Roman" w:hAnsi="Times New Roman" w:cs="Times New Roman"/>
          <w:sz w:val="24"/>
          <w:szCs w:val="24"/>
        </w:rPr>
        <w:t xml:space="preserve">, хохломские изделия, керамические изделия. </w:t>
      </w:r>
    </w:p>
    <w:p w:rsidR="000D2356" w:rsidRPr="000D2356" w:rsidRDefault="000D2356" w:rsidP="000D2356">
      <w:pPr>
        <w:numPr>
          <w:ilvl w:val="0"/>
          <w:numId w:val="14"/>
        </w:numPr>
        <w:spacing w:after="0"/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Наборы муляжей фруктов.  </w:t>
      </w:r>
    </w:p>
    <w:p w:rsidR="000D2356" w:rsidRPr="000D2356" w:rsidRDefault="000D2356" w:rsidP="000D2356">
      <w:pPr>
        <w:numPr>
          <w:ilvl w:val="0"/>
          <w:numId w:val="14"/>
        </w:numPr>
        <w:spacing w:after="0"/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Наборы муляжей овощей. 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2356">
        <w:rPr>
          <w:rFonts w:ascii="Times New Roman" w:hAnsi="Times New Roman" w:cs="Times New Roman"/>
          <w:b/>
          <w:bCs/>
          <w:sz w:val="24"/>
          <w:szCs w:val="24"/>
        </w:rPr>
        <w:t>Демонстрационные компьютерные средства: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iCs/>
          <w:sz w:val="24"/>
          <w:szCs w:val="24"/>
        </w:rPr>
        <w:t>( в виде презентации</w:t>
      </w:r>
      <w:r w:rsidRPr="000D2356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Цвет основа языка живописи.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Стили архитектуры. </w:t>
      </w:r>
      <w:r w:rsidRPr="000D2356">
        <w:rPr>
          <w:rFonts w:ascii="Times New Roman" w:hAnsi="Times New Roman" w:cs="Times New Roman"/>
          <w:iCs/>
          <w:sz w:val="24"/>
          <w:szCs w:val="24"/>
        </w:rPr>
        <w:t>Основные стили архитектуры</w:t>
      </w:r>
      <w:proofErr w:type="gramStart"/>
      <w:r w:rsidRPr="000D2356">
        <w:rPr>
          <w:rFonts w:ascii="Times New Roman" w:hAnsi="Times New Roman" w:cs="Times New Roman"/>
          <w:iCs/>
          <w:sz w:val="24"/>
          <w:szCs w:val="24"/>
        </w:rPr>
        <w:t xml:space="preserve"> ,</w:t>
      </w:r>
      <w:proofErr w:type="gramEnd"/>
      <w:r w:rsidRPr="000D2356">
        <w:rPr>
          <w:rFonts w:ascii="Times New Roman" w:hAnsi="Times New Roman" w:cs="Times New Roman"/>
          <w:iCs/>
          <w:sz w:val="24"/>
          <w:szCs w:val="24"/>
        </w:rPr>
        <w:t xml:space="preserve">  романский, готический, эпохи Возрождения, барокко, рококо, ампир, модерн, рационализм, эклектика. В комплекте представлены памятники архитектуры Западной Европы.</w:t>
      </w:r>
      <w:r w:rsidRPr="000D235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iCs/>
          <w:sz w:val="24"/>
          <w:szCs w:val="24"/>
        </w:rPr>
        <w:t>Архитектура Растрелли.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Натюрморт. </w:t>
      </w:r>
      <w:r w:rsidRPr="000D2356">
        <w:rPr>
          <w:rFonts w:ascii="Times New Roman" w:hAnsi="Times New Roman" w:cs="Times New Roman"/>
          <w:iCs/>
          <w:sz w:val="24"/>
          <w:szCs w:val="24"/>
        </w:rPr>
        <w:t>Работы художников 19-20 вв.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Из истории русского костюма. 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Народные промыслы. </w:t>
      </w:r>
      <w:r w:rsidRPr="000D2356">
        <w:rPr>
          <w:rFonts w:ascii="Times New Roman" w:hAnsi="Times New Roman" w:cs="Times New Roman"/>
          <w:iCs/>
          <w:sz w:val="24"/>
          <w:szCs w:val="24"/>
        </w:rPr>
        <w:t xml:space="preserve">Промыслы русского Севера, Гжельский фарфор, </w:t>
      </w:r>
      <w:proofErr w:type="spellStart"/>
      <w:r w:rsidRPr="000D2356">
        <w:rPr>
          <w:rFonts w:ascii="Times New Roman" w:hAnsi="Times New Roman" w:cs="Times New Roman"/>
          <w:iCs/>
          <w:sz w:val="24"/>
          <w:szCs w:val="24"/>
        </w:rPr>
        <w:t>Жостовская</w:t>
      </w:r>
      <w:proofErr w:type="spellEnd"/>
      <w:r w:rsidRPr="000D2356">
        <w:rPr>
          <w:rFonts w:ascii="Times New Roman" w:hAnsi="Times New Roman" w:cs="Times New Roman"/>
          <w:iCs/>
          <w:sz w:val="24"/>
          <w:szCs w:val="24"/>
        </w:rPr>
        <w:t xml:space="preserve"> роспись, </w:t>
      </w:r>
      <w:proofErr w:type="spellStart"/>
      <w:r w:rsidRPr="000D2356">
        <w:rPr>
          <w:rFonts w:ascii="Times New Roman" w:hAnsi="Times New Roman" w:cs="Times New Roman"/>
          <w:iCs/>
          <w:sz w:val="24"/>
          <w:szCs w:val="24"/>
        </w:rPr>
        <w:t>Каргопольские</w:t>
      </w:r>
      <w:proofErr w:type="spellEnd"/>
      <w:r w:rsidRPr="000D2356">
        <w:rPr>
          <w:rFonts w:ascii="Times New Roman" w:hAnsi="Times New Roman" w:cs="Times New Roman"/>
          <w:iCs/>
          <w:sz w:val="24"/>
          <w:szCs w:val="24"/>
        </w:rPr>
        <w:t xml:space="preserve"> поделки, Павловские платки, </w:t>
      </w:r>
      <w:proofErr w:type="spellStart"/>
      <w:r w:rsidRPr="000D2356">
        <w:rPr>
          <w:rFonts w:ascii="Times New Roman" w:hAnsi="Times New Roman" w:cs="Times New Roman"/>
          <w:iCs/>
          <w:sz w:val="24"/>
          <w:szCs w:val="24"/>
        </w:rPr>
        <w:t>Филимоновская</w:t>
      </w:r>
      <w:proofErr w:type="spellEnd"/>
      <w:r w:rsidRPr="000D2356">
        <w:rPr>
          <w:rFonts w:ascii="Times New Roman" w:hAnsi="Times New Roman" w:cs="Times New Roman"/>
          <w:iCs/>
          <w:sz w:val="24"/>
          <w:szCs w:val="24"/>
        </w:rPr>
        <w:t xml:space="preserve"> игрушка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Художник   И. К. Айвазовский. 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iCs/>
          <w:sz w:val="24"/>
          <w:szCs w:val="24"/>
        </w:rPr>
        <w:t>Пейзажи</w:t>
      </w:r>
      <w:proofErr w:type="gramStart"/>
      <w:r w:rsidRPr="000D2356">
        <w:rPr>
          <w:rFonts w:ascii="Times New Roman" w:hAnsi="Times New Roman" w:cs="Times New Roman"/>
          <w:sz w:val="24"/>
          <w:szCs w:val="24"/>
        </w:rPr>
        <w:t>:. </w:t>
      </w:r>
      <w:proofErr w:type="gramEnd"/>
      <w:r w:rsidRPr="000D2356">
        <w:rPr>
          <w:rFonts w:ascii="Times New Roman" w:hAnsi="Times New Roman" w:cs="Times New Roman"/>
          <w:sz w:val="24"/>
          <w:szCs w:val="24"/>
        </w:rPr>
        <w:t xml:space="preserve">И. И. Шишкин. «Рожь», «Сосновый бор»; А. К. Саврасов. «Грачи прилетели»; А. И. Куинджи. «Березовая роща». 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В. М. Васнецов. «Богатыри».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Осенний пейзаж.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Портреты: Толстого Л.Н., Айвазовского И.К.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Народные промыслы.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Сказочный город.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Космос.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класса:</w:t>
      </w:r>
    </w:p>
    <w:p w:rsidR="000D2356" w:rsidRPr="000D2356" w:rsidRDefault="000D2356" w:rsidP="000D2356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0D2356" w:rsidRPr="000D2356" w:rsidRDefault="000D2356" w:rsidP="000D2356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0D2356" w:rsidRPr="000D2356" w:rsidRDefault="000D2356" w:rsidP="000D2356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0D2356" w:rsidRPr="000D2356" w:rsidRDefault="000D2356" w:rsidP="000D2356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Настенные доски для вывешивания иллюстративного материала.</w:t>
      </w: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96E95" w:rsidRPr="000D2356" w:rsidRDefault="00596E95" w:rsidP="000D235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96E95" w:rsidRPr="000D2356" w:rsidSect="000D23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59E"/>
    <w:multiLevelType w:val="hybridMultilevel"/>
    <w:tmpl w:val="9E8CD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5C3B"/>
    <w:multiLevelType w:val="hybridMultilevel"/>
    <w:tmpl w:val="2FC6145E"/>
    <w:lvl w:ilvl="0" w:tplc="B9C44B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222A4"/>
    <w:multiLevelType w:val="hybridMultilevel"/>
    <w:tmpl w:val="4F18CBFC"/>
    <w:lvl w:ilvl="0" w:tplc="B9C44B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C01F9"/>
    <w:multiLevelType w:val="hybridMultilevel"/>
    <w:tmpl w:val="A08A5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7CAA40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6628F"/>
    <w:multiLevelType w:val="hybridMultilevel"/>
    <w:tmpl w:val="C0D8B1C6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1D7A1770"/>
    <w:multiLevelType w:val="hybridMultilevel"/>
    <w:tmpl w:val="9AF4F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E625D2"/>
    <w:multiLevelType w:val="hybridMultilevel"/>
    <w:tmpl w:val="01EE8800"/>
    <w:lvl w:ilvl="0" w:tplc="4A2E1610">
      <w:start w:val="5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1EAD7880"/>
    <w:multiLevelType w:val="hybridMultilevel"/>
    <w:tmpl w:val="91E0AAE6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D076C"/>
    <w:multiLevelType w:val="hybridMultilevel"/>
    <w:tmpl w:val="F7B0CF62"/>
    <w:lvl w:ilvl="0" w:tplc="B9C44B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63131"/>
    <w:multiLevelType w:val="hybridMultilevel"/>
    <w:tmpl w:val="D9621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CA68A5"/>
    <w:multiLevelType w:val="hybridMultilevel"/>
    <w:tmpl w:val="9A7CF7E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F9A3944"/>
    <w:multiLevelType w:val="hybridMultilevel"/>
    <w:tmpl w:val="6B4CCCE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2AA41DB"/>
    <w:multiLevelType w:val="hybridMultilevel"/>
    <w:tmpl w:val="80908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701C19"/>
    <w:multiLevelType w:val="hybridMultilevel"/>
    <w:tmpl w:val="7602CE62"/>
    <w:lvl w:ilvl="0" w:tplc="B9C44B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B01B24"/>
    <w:multiLevelType w:val="hybridMultilevel"/>
    <w:tmpl w:val="BCEE7E6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57AB0AC9"/>
    <w:multiLevelType w:val="hybridMultilevel"/>
    <w:tmpl w:val="6FF46F14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5C241A70"/>
    <w:multiLevelType w:val="hybridMultilevel"/>
    <w:tmpl w:val="16562CB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5D125272"/>
    <w:multiLevelType w:val="hybridMultilevel"/>
    <w:tmpl w:val="285CE0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A1868F8"/>
    <w:multiLevelType w:val="hybridMultilevel"/>
    <w:tmpl w:val="8682BB3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7971390E"/>
    <w:multiLevelType w:val="hybridMultilevel"/>
    <w:tmpl w:val="86AAC9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BFE0F09"/>
    <w:multiLevelType w:val="hybridMultilevel"/>
    <w:tmpl w:val="1D6E589C"/>
    <w:lvl w:ilvl="0" w:tplc="B9C44B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863EEA"/>
    <w:multiLevelType w:val="hybridMultilevel"/>
    <w:tmpl w:val="24DC8BB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1"/>
  </w:num>
  <w:num w:numId="5">
    <w:abstractNumId w:val="14"/>
  </w:num>
  <w:num w:numId="6">
    <w:abstractNumId w:val="10"/>
  </w:num>
  <w:num w:numId="7">
    <w:abstractNumId w:val="16"/>
  </w:num>
  <w:num w:numId="8">
    <w:abstractNumId w:val="19"/>
  </w:num>
  <w:num w:numId="9">
    <w:abstractNumId w:val="18"/>
  </w:num>
  <w:num w:numId="10">
    <w:abstractNumId w:val="15"/>
  </w:num>
  <w:num w:numId="11">
    <w:abstractNumId w:val="11"/>
  </w:num>
  <w:num w:numId="12">
    <w:abstractNumId w:val="4"/>
  </w:num>
  <w:num w:numId="13">
    <w:abstractNumId w:val="6"/>
  </w:num>
  <w:num w:numId="14">
    <w:abstractNumId w:val="9"/>
  </w:num>
  <w:num w:numId="15">
    <w:abstractNumId w:val="17"/>
  </w:num>
  <w:num w:numId="16">
    <w:abstractNumId w:val="5"/>
  </w:num>
  <w:num w:numId="17">
    <w:abstractNumId w:val="12"/>
  </w:num>
  <w:num w:numId="18">
    <w:abstractNumId w:val="13"/>
  </w:num>
  <w:num w:numId="19">
    <w:abstractNumId w:val="1"/>
  </w:num>
  <w:num w:numId="20">
    <w:abstractNumId w:val="8"/>
  </w:num>
  <w:num w:numId="21">
    <w:abstractNumId w:val="2"/>
  </w:num>
  <w:num w:numId="22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E6"/>
    <w:rsid w:val="000D2356"/>
    <w:rsid w:val="001C7736"/>
    <w:rsid w:val="001D1D4B"/>
    <w:rsid w:val="001E6788"/>
    <w:rsid w:val="002D17E6"/>
    <w:rsid w:val="003351F0"/>
    <w:rsid w:val="00544F1E"/>
    <w:rsid w:val="00596E95"/>
    <w:rsid w:val="00851E05"/>
    <w:rsid w:val="0097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235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0D235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35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0D2356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D2356"/>
  </w:style>
  <w:style w:type="paragraph" w:styleId="a3">
    <w:name w:val="List Paragraph"/>
    <w:basedOn w:val="a"/>
    <w:uiPriority w:val="34"/>
    <w:qFormat/>
    <w:rsid w:val="000D2356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0D2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D235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0D2356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0D235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0D2356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0D2356"/>
  </w:style>
  <w:style w:type="numbering" w:customStyle="1" w:styleId="2">
    <w:name w:val="Нет списка2"/>
    <w:next w:val="a2"/>
    <w:uiPriority w:val="99"/>
    <w:semiHidden/>
    <w:unhideWhenUsed/>
    <w:rsid w:val="000D2356"/>
  </w:style>
  <w:style w:type="table" w:customStyle="1" w:styleId="12">
    <w:name w:val="Сетка таблицы1"/>
    <w:basedOn w:val="a1"/>
    <w:next w:val="a4"/>
    <w:rsid w:val="000D2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0D2356"/>
  </w:style>
  <w:style w:type="table" w:customStyle="1" w:styleId="20">
    <w:name w:val="Сетка таблицы2"/>
    <w:basedOn w:val="a1"/>
    <w:next w:val="a4"/>
    <w:rsid w:val="000D2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0D2356"/>
  </w:style>
  <w:style w:type="numbering" w:customStyle="1" w:styleId="5">
    <w:name w:val="Нет списка5"/>
    <w:next w:val="a2"/>
    <w:uiPriority w:val="99"/>
    <w:semiHidden/>
    <w:unhideWhenUsed/>
    <w:rsid w:val="000D2356"/>
  </w:style>
  <w:style w:type="paragraph" w:styleId="a9">
    <w:name w:val="No Spacing"/>
    <w:link w:val="aa"/>
    <w:uiPriority w:val="1"/>
    <w:qFormat/>
    <w:rsid w:val="000D2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0D23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0D23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D2356"/>
  </w:style>
  <w:style w:type="paragraph" w:customStyle="1" w:styleId="c4">
    <w:name w:val="c4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0D2356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0D2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D2356"/>
  </w:style>
  <w:style w:type="character" w:styleId="af">
    <w:name w:val="Emphasis"/>
    <w:uiPriority w:val="20"/>
    <w:qFormat/>
    <w:rsid w:val="000D2356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0D235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0D2356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0D2356"/>
  </w:style>
  <w:style w:type="paragraph" w:customStyle="1" w:styleId="c40">
    <w:name w:val="c40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D2356"/>
  </w:style>
  <w:style w:type="character" w:customStyle="1" w:styleId="c30">
    <w:name w:val="c30"/>
    <w:basedOn w:val="a0"/>
    <w:rsid w:val="000D2356"/>
  </w:style>
  <w:style w:type="character" w:customStyle="1" w:styleId="c13">
    <w:name w:val="c13"/>
    <w:basedOn w:val="a0"/>
    <w:rsid w:val="000D2356"/>
  </w:style>
  <w:style w:type="character" w:customStyle="1" w:styleId="c20">
    <w:name w:val="c20"/>
    <w:basedOn w:val="a0"/>
    <w:rsid w:val="000D2356"/>
  </w:style>
  <w:style w:type="character" w:customStyle="1" w:styleId="c36">
    <w:name w:val="c36"/>
    <w:basedOn w:val="a0"/>
    <w:rsid w:val="000D2356"/>
  </w:style>
  <w:style w:type="character" w:customStyle="1" w:styleId="c53">
    <w:name w:val="c53"/>
    <w:basedOn w:val="a0"/>
    <w:rsid w:val="000D2356"/>
  </w:style>
  <w:style w:type="character" w:customStyle="1" w:styleId="c76">
    <w:name w:val="c76"/>
    <w:basedOn w:val="a0"/>
    <w:rsid w:val="000D2356"/>
  </w:style>
  <w:style w:type="numbering" w:customStyle="1" w:styleId="7">
    <w:name w:val="Нет списка7"/>
    <w:next w:val="a2"/>
    <w:uiPriority w:val="99"/>
    <w:semiHidden/>
    <w:unhideWhenUsed/>
    <w:rsid w:val="000D2356"/>
  </w:style>
  <w:style w:type="character" w:styleId="af2">
    <w:name w:val="page number"/>
    <w:basedOn w:val="a0"/>
    <w:rsid w:val="000D2356"/>
  </w:style>
  <w:style w:type="table" w:customStyle="1" w:styleId="32">
    <w:name w:val="Сетка таблицы3"/>
    <w:basedOn w:val="a1"/>
    <w:next w:val="a4"/>
    <w:uiPriority w:val="59"/>
    <w:rsid w:val="000D2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0D2356"/>
  </w:style>
  <w:style w:type="table" w:customStyle="1" w:styleId="40">
    <w:name w:val="Сетка таблицы4"/>
    <w:basedOn w:val="a1"/>
    <w:next w:val="a4"/>
    <w:uiPriority w:val="59"/>
    <w:rsid w:val="000D235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0D2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235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0D235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35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0D2356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D2356"/>
  </w:style>
  <w:style w:type="paragraph" w:styleId="a3">
    <w:name w:val="List Paragraph"/>
    <w:basedOn w:val="a"/>
    <w:uiPriority w:val="34"/>
    <w:qFormat/>
    <w:rsid w:val="000D2356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0D2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D235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0D2356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0D235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0D2356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0D2356"/>
  </w:style>
  <w:style w:type="numbering" w:customStyle="1" w:styleId="2">
    <w:name w:val="Нет списка2"/>
    <w:next w:val="a2"/>
    <w:uiPriority w:val="99"/>
    <w:semiHidden/>
    <w:unhideWhenUsed/>
    <w:rsid w:val="000D2356"/>
  </w:style>
  <w:style w:type="table" w:customStyle="1" w:styleId="12">
    <w:name w:val="Сетка таблицы1"/>
    <w:basedOn w:val="a1"/>
    <w:next w:val="a4"/>
    <w:rsid w:val="000D2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0D2356"/>
  </w:style>
  <w:style w:type="table" w:customStyle="1" w:styleId="20">
    <w:name w:val="Сетка таблицы2"/>
    <w:basedOn w:val="a1"/>
    <w:next w:val="a4"/>
    <w:rsid w:val="000D2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0D2356"/>
  </w:style>
  <w:style w:type="numbering" w:customStyle="1" w:styleId="5">
    <w:name w:val="Нет списка5"/>
    <w:next w:val="a2"/>
    <w:uiPriority w:val="99"/>
    <w:semiHidden/>
    <w:unhideWhenUsed/>
    <w:rsid w:val="000D2356"/>
  </w:style>
  <w:style w:type="paragraph" w:styleId="a9">
    <w:name w:val="No Spacing"/>
    <w:link w:val="aa"/>
    <w:uiPriority w:val="1"/>
    <w:qFormat/>
    <w:rsid w:val="000D2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0D23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0D23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D2356"/>
  </w:style>
  <w:style w:type="paragraph" w:customStyle="1" w:styleId="c4">
    <w:name w:val="c4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0D2356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0D2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D2356"/>
  </w:style>
  <w:style w:type="character" w:styleId="af">
    <w:name w:val="Emphasis"/>
    <w:uiPriority w:val="20"/>
    <w:qFormat/>
    <w:rsid w:val="000D2356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0D235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0D2356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0D2356"/>
  </w:style>
  <w:style w:type="paragraph" w:customStyle="1" w:styleId="c40">
    <w:name w:val="c40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D2356"/>
  </w:style>
  <w:style w:type="character" w:customStyle="1" w:styleId="c30">
    <w:name w:val="c30"/>
    <w:basedOn w:val="a0"/>
    <w:rsid w:val="000D2356"/>
  </w:style>
  <w:style w:type="character" w:customStyle="1" w:styleId="c13">
    <w:name w:val="c13"/>
    <w:basedOn w:val="a0"/>
    <w:rsid w:val="000D2356"/>
  </w:style>
  <w:style w:type="character" w:customStyle="1" w:styleId="c20">
    <w:name w:val="c20"/>
    <w:basedOn w:val="a0"/>
    <w:rsid w:val="000D2356"/>
  </w:style>
  <w:style w:type="character" w:customStyle="1" w:styleId="c36">
    <w:name w:val="c36"/>
    <w:basedOn w:val="a0"/>
    <w:rsid w:val="000D2356"/>
  </w:style>
  <w:style w:type="character" w:customStyle="1" w:styleId="c53">
    <w:name w:val="c53"/>
    <w:basedOn w:val="a0"/>
    <w:rsid w:val="000D2356"/>
  </w:style>
  <w:style w:type="character" w:customStyle="1" w:styleId="c76">
    <w:name w:val="c76"/>
    <w:basedOn w:val="a0"/>
    <w:rsid w:val="000D2356"/>
  </w:style>
  <w:style w:type="numbering" w:customStyle="1" w:styleId="7">
    <w:name w:val="Нет списка7"/>
    <w:next w:val="a2"/>
    <w:uiPriority w:val="99"/>
    <w:semiHidden/>
    <w:unhideWhenUsed/>
    <w:rsid w:val="000D2356"/>
  </w:style>
  <w:style w:type="character" w:styleId="af2">
    <w:name w:val="page number"/>
    <w:basedOn w:val="a0"/>
    <w:rsid w:val="000D2356"/>
  </w:style>
  <w:style w:type="table" w:customStyle="1" w:styleId="32">
    <w:name w:val="Сетка таблицы3"/>
    <w:basedOn w:val="a1"/>
    <w:next w:val="a4"/>
    <w:uiPriority w:val="59"/>
    <w:rsid w:val="000D2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0D2356"/>
  </w:style>
  <w:style w:type="table" w:customStyle="1" w:styleId="40">
    <w:name w:val="Сетка таблицы4"/>
    <w:basedOn w:val="a1"/>
    <w:next w:val="a4"/>
    <w:uiPriority w:val="59"/>
    <w:rsid w:val="000D235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0D2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2618</Words>
  <Characters>14926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</cp:lastModifiedBy>
  <cp:revision>8</cp:revision>
  <dcterms:created xsi:type="dcterms:W3CDTF">2018-03-06T12:10:00Z</dcterms:created>
  <dcterms:modified xsi:type="dcterms:W3CDTF">2022-11-12T05:08:00Z</dcterms:modified>
</cp:coreProperties>
</file>